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午盘总结-2026-09-07周一"/>
      <w:r>
        <w:t xml:space="preserve">🕐 午盘总结 | 2026-09-07（周一）</w:t>
      </w:r>
      <w:bookmarkEnd w:id="20"/>
    </w:p>
    <w:p>
      <w:pPr>
        <w:pStyle w:val="BlockText"/>
      </w:pPr>
      <w:r>
        <w:t xml:space="preserve">核心结论：上午呈现</w:t>
      </w:r>
      <w:r>
        <w:t xml:space="preserve">“</w:t>
      </w:r>
      <w:r>
        <w:t xml:space="preserve">沪弱深强、科技成长主攻、金融周期拖累</w:t>
      </w:r>
      <w:r>
        <w:t xml:space="preserve">”</w:t>
      </w:r>
      <w:r>
        <w:t xml:space="preserve">的结构。创业板指涨2.6342%，PCB、元件、通信设备获得涨幅、成交和板块主力净流入共振；农业与零售虽强，但部分细分资金并未同步。午后可继续盯科技硬件的承接，不追高；金融、煤炭及厨卫电器以回避或减仓为主。</w:t>
      </w:r>
    </w:p>
    <w:p>
      <w:pPr>
        <w:pStyle w:val="Heading2"/>
      </w:pPr>
      <w:bookmarkStart w:id="21" w:name="数据质量与使用边界"/>
      <w:r>
        <w:t xml:space="preserve">📊 数据质量与使用边界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✅ 指数由新浪主源，东方财富、腾讯交叉验证，五项指数校验状态均为</w:t>
      </w:r>
      <w:r>
        <w:rPr>
          <w:rStyle w:val="VerbatimChar"/>
        </w:rPr>
        <w:t xml:space="preserve">ok</w:t>
      </w:r>
      <w:r>
        <w:t xml:space="preserve">。</w:t>
      </w:r>
    </w:p>
    <w:p>
      <w:pPr>
        <w:numPr>
          <w:ilvl w:val="0"/>
          <w:numId w:val="1001"/>
        </w:numPr>
        <w:pStyle w:val="Compact"/>
      </w:pPr>
      <w:r>
        <w:t xml:space="preserve">✅ 涨跌分布来自同花顺单源：2947家上涨、2413家下跌、189家平盘、9家停牌；72家涨停、3家跌停。该组事实状态为</w:t>
      </w:r>
      <w:r>
        <w:rPr>
          <w:rStyle w:val="VerbatimChar"/>
        </w:rPr>
        <w:t xml:space="preserve">single_source</w:t>
      </w:r>
      <w:r>
        <w:t xml:space="preserve">。</w:t>
      </w:r>
    </w:p>
    <w:p>
      <w:pPr>
        <w:numPr>
          <w:ilvl w:val="0"/>
          <w:numId w:val="1001"/>
        </w:numPr>
        <w:pStyle w:val="Compact"/>
      </w:pPr>
      <w:r>
        <w:t xml:space="preserve">✅ 全市场半日成交额12546.27亿元，来自同花顺单源；</w:t>
      </w:r>
      <w:r>
        <w:rPr>
          <w:rStyle w:val="VerbatimChar"/>
        </w:rPr>
        <w:t xml:space="preserve">turnover_comparison_scope=unverified</w:t>
      </w:r>
      <w:r>
        <w:t xml:space="preserve">，因此不使用</w:t>
      </w:r>
      <w:r>
        <w:t xml:space="preserve">“</w:t>
      </w:r>
      <w:r>
        <w:t xml:space="preserve">较昨日同期</w:t>
      </w:r>
      <w:r>
        <w:t xml:space="preserve">”</w:t>
      </w:r>
      <w:r>
        <w:t xml:space="preserve">百分比，也不把74.75亿元写成已核验的同比增量。</w:t>
      </w:r>
    </w:p>
    <w:p>
      <w:pPr>
        <w:numPr>
          <w:ilvl w:val="0"/>
          <w:numId w:val="1001"/>
        </w:numPr>
        <w:pStyle w:val="Compact"/>
      </w:pPr>
      <w:r>
        <w:t xml:space="preserve">⚠️ 东方财富</w:t>
      </w:r>
      <w:r>
        <w:rPr>
          <w:rStyle w:val="VerbatimChar"/>
        </w:rPr>
        <w:t xml:space="preserve">money_flow</w:t>
      </w:r>
      <w:r>
        <w:t xml:space="preserve">接口HTTP 502，正式主力净流入TOP10与净流出TOP10均缺失，必须降级为</w:t>
      </w:r>
      <w:r>
        <w:t xml:space="preserve">“</w:t>
      </w:r>
      <w:r>
        <w:t xml:space="preserve">未核验</w:t>
      </w:r>
      <w:r>
        <w:t xml:space="preserve">”</w:t>
      </w:r>
      <w:r>
        <w:t xml:space="preserve">；板块结构中的主力净额仅用于板块证据链，不冒充全市场资金榜。</w:t>
      </w:r>
    </w:p>
    <w:p>
      <w:pPr>
        <w:numPr>
          <w:ilvl w:val="0"/>
          <w:numId w:val="1001"/>
        </w:numPr>
        <w:pStyle w:val="Compact"/>
      </w:pPr>
      <w:r>
        <w:t xml:space="preserve">✅ 板块表现、活跃个股、涨跌停样本及20只成交额核心股三方行情可用；关键源覆盖率6/7（0.8571）。</w:t>
      </w:r>
    </w:p>
    <w:p>
      <w:pPr>
        <w:numPr>
          <w:ilvl w:val="0"/>
          <w:numId w:val="1001"/>
        </w:numPr>
        <w:pStyle w:val="Compact"/>
      </w:pPr>
      <w:r>
        <w:t xml:space="preserve">🔵 华泰只作为补充来源；自选股报价未进入新浪/东方财富/腾讯个股三方校验，不据此推导强趋势。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上午行情概览"/>
      <w:r>
        <w:t xml:space="preserve">📊 上午行情概览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📉🔴 上证指数3920.7015点，跌0.2396%；金融、煤炭等权重走弱，对沪指形成拖累。</w:t>
      </w:r>
    </w:p>
    <w:p>
      <w:pPr>
        <w:numPr>
          <w:ilvl w:val="0"/>
          <w:numId w:val="1002"/>
        </w:numPr>
        <w:pStyle w:val="Compact"/>
      </w:pPr>
      <w:r>
        <w:t xml:space="preserve">📈🔴 深证成指13703.207点，涨1.3778%；创业板指3373.12点，涨2.6342%；科创50指数1602.0263点，涨1.5637%。</w:t>
      </w:r>
    </w:p>
    <w:p>
      <w:pPr>
        <w:numPr>
          <w:ilvl w:val="0"/>
          <w:numId w:val="1002"/>
        </w:numPr>
        <w:pStyle w:val="Compact"/>
      </w:pPr>
      <w:r>
        <w:t xml:space="preserve">📈🔴 沪深300指数4556.8567点，涨0.1936%，明显弱于创业板指，成长风格占优。</w:t>
      </w:r>
    </w:p>
    <w:p>
      <w:pPr>
        <w:numPr>
          <w:ilvl w:val="0"/>
          <w:numId w:val="1002"/>
        </w:numPr>
        <w:pStyle w:val="Compact"/>
      </w:pPr>
      <w:r>
        <w:t xml:space="preserve">💰 全市场半日成交额12546.27亿元；昨日全日原始金额20510.48亿元，仅作原始金额展示，二者口径不同，禁止计算变化率。</w:t>
      </w:r>
    </w:p>
    <w:p>
      <w:pPr>
        <w:numPr>
          <w:ilvl w:val="0"/>
          <w:numId w:val="1002"/>
        </w:numPr>
        <w:pStyle w:val="Compact"/>
      </w:pPr>
      <w:r>
        <w:t xml:space="preserve">📈 上涨2947家、下跌2413家、平盘189家，涨跌比2947:2413；72家涨停、3家跌停。赚钱效应偏正，但并非普涨。</w:t>
      </w:r>
    </w:p>
    <w:p>
      <w:pPr>
        <w:numPr>
          <w:ilvl w:val="0"/>
          <w:numId w:val="1002"/>
        </w:numPr>
        <w:pStyle w:val="Compact"/>
      </w:pPr>
      <w:r>
        <w:t xml:space="preserve">🎭 一句话特征：</w:t>
      </w:r>
      <w:r>
        <w:rPr>
          <w:b/>
        </w:rPr>
        <w:t xml:space="preserve">科技硬件集中吸金，农业与零售活跃，金融周期压制沪指，市场风险偏好较高但分化明显。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领涨板块-top10-龙头股"/>
      <w:r>
        <w:t xml:space="preserve">🔥 领涨板块 TOP10 &amp; 龙头股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印制电路板</w:t>
      </w:r>
      <w:r>
        <w:t xml:space="preserve">涨6.91%，成交702.57亿元，板块主力净流入97.15亿元；超声电子涨10.01%。午后观察景旺电子、沪电股份能否维持强势，避免追击加速段。</w:t>
      </w:r>
    </w:p>
    <w:p>
      <w:pPr>
        <w:numPr>
          <w:ilvl w:val="0"/>
          <w:numId w:val="1003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其他种植业</w:t>
      </w:r>
      <w:r>
        <w:t xml:space="preserve">涨6.46%，成交29.13亿元，板块主力净流出2441.24万元；亚盛集团涨10.09%。涨幅与资金背离，只观察延续性。</w:t>
      </w:r>
    </w:p>
    <w:p>
      <w:pPr>
        <w:numPr>
          <w:ilvl w:val="0"/>
          <w:numId w:val="1003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元件</w:t>
      </w:r>
      <w:r>
        <w:t xml:space="preserve">涨5.92%，成交841.69亿元，板块主力净流入105.58亿元；超声电子涨10.01%。与PCB形成同链条共振。</w:t>
      </w:r>
    </w:p>
    <w:p>
      <w:pPr>
        <w:numPr>
          <w:ilvl w:val="0"/>
          <w:numId w:val="1003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种子</w:t>
      </w:r>
      <w:r>
        <w:t xml:space="preserve">涨5.53%，成交62.98亿元，板块主力净流出668.68万元；敦煌种业涨10.05%。题材强、资金弱，不宜追高。</w:t>
      </w:r>
    </w:p>
    <w:p>
      <w:pPr>
        <w:numPr>
          <w:ilvl w:val="0"/>
          <w:numId w:val="1003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种植业</w:t>
      </w:r>
      <w:r>
        <w:t xml:space="preserve">涨4.99%，成交106.28亿元，板块主力净流出5640.61万元；亚盛集团涨10.09%。午后重点防范冲高回落。</w:t>
      </w:r>
    </w:p>
    <w:p>
      <w:pPr>
        <w:numPr>
          <w:ilvl w:val="0"/>
          <w:numId w:val="1003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通信网络设备及器件</w:t>
      </w:r>
      <w:r>
        <w:t xml:space="preserve">涨4.62%，成交798.02亿元，板块主力净流入109.24亿元；铭普光磁涨10.00%。资金与涨幅共振，可继续观察。</w:t>
      </w:r>
    </w:p>
    <w:p>
      <w:pPr>
        <w:numPr>
          <w:ilvl w:val="0"/>
          <w:numId w:val="1003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百货</w:t>
      </w:r>
      <w:r>
        <w:t xml:space="preserve">涨4.26%，成交49.08亿元，板块主力净流入3.45亿元；百大集团涨10.04%。属于轮动分支，持续性低于科技硬件。</w:t>
      </w:r>
    </w:p>
    <w:p>
      <w:pPr>
        <w:numPr>
          <w:ilvl w:val="0"/>
          <w:numId w:val="1003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超市</w:t>
      </w:r>
      <w:r>
        <w:t xml:space="preserve">涨4.11%，成交26.83亿元，板块主力净流入4.09亿元；中百集团涨10.06%。只在龙头封板稳定时跟踪，不追后排。</w:t>
      </w:r>
    </w:p>
    <w:p>
      <w:pPr>
        <w:numPr>
          <w:ilvl w:val="0"/>
          <w:numId w:val="1003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海洋捕捞</w:t>
      </w:r>
      <w:r>
        <w:t xml:space="preserve">涨3.93%，成交2.95亿元，板块主力净流入3258.31万元；中水渔业涨9.96%。成交容量较小，以观察为主。</w:t>
      </w:r>
    </w:p>
    <w:p>
      <w:pPr>
        <w:numPr>
          <w:ilvl w:val="0"/>
          <w:numId w:val="1003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渔业</w:t>
      </w:r>
      <w:r>
        <w:t xml:space="preserve">涨3.78%，成交9.00亿元，板块主力净流入4084.57万元；中水渔业涨9.96%。与农业轮动共振，但容量有限。</w:t>
      </w:r>
    </w:p>
    <w:p>
      <w:pPr>
        <w:pStyle w:val="Heading3"/>
      </w:pPr>
      <w:bookmarkStart w:id="24" w:name="科技硬件核心辨识度"/>
      <w:r>
        <w:t xml:space="preserve">🚀 科技硬件核心辨识度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300308 中际旭创</w:t>
      </w:r>
      <w:r>
        <w:t xml:space="preserve">880.11元、涨8.12%，成交241.38亿元；三方行情校验</w:t>
      </w:r>
      <w:r>
        <w:rPr>
          <w:rStyle w:val="VerbatimChar"/>
        </w:rPr>
        <w:t xml:space="preserve">ok</w:t>
      </w:r>
      <w:r>
        <w:t xml:space="preserve">，是CPO成交核心。</w:t>
      </w:r>
    </w:p>
    <w:p>
      <w:pPr>
        <w:numPr>
          <w:ilvl w:val="0"/>
          <w:numId w:val="1004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300502 新易盛</w:t>
      </w:r>
      <w:r>
        <w:t xml:space="preserve">412.50元、涨6.87%，成交136.51亿元；三方校验</w:t>
      </w:r>
      <w:r>
        <w:rPr>
          <w:rStyle w:val="VerbatimChar"/>
        </w:rPr>
        <w:t xml:space="preserve">ok</w:t>
      </w:r>
      <w:r>
        <w:t xml:space="preserve">。</w:t>
      </w:r>
    </w:p>
    <w:p>
      <w:pPr>
        <w:numPr>
          <w:ilvl w:val="0"/>
          <w:numId w:val="1004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002463 沪电股份</w:t>
      </w:r>
      <w:r>
        <w:t xml:space="preserve">121.63元、涨9.09%，成交64.66亿元；三方校验</w:t>
      </w:r>
      <w:r>
        <w:rPr>
          <w:rStyle w:val="VerbatimChar"/>
        </w:rPr>
        <w:t xml:space="preserve">ok</w:t>
      </w:r>
      <w:r>
        <w:t xml:space="preserve">。</w:t>
      </w:r>
    </w:p>
    <w:p>
      <w:pPr>
        <w:numPr>
          <w:ilvl w:val="0"/>
          <w:numId w:val="1004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603228 景旺电子</w:t>
      </w:r>
      <w:r>
        <w:t xml:space="preserve">105.97元、涨10.00%，成交51.43亿元；三方校验</w:t>
      </w:r>
      <w:r>
        <w:rPr>
          <w:rStyle w:val="VerbatimChar"/>
        </w:rPr>
        <w:t xml:space="preserve">ok</w:t>
      </w:r>
      <w:r>
        <w:t xml:space="preserve">。</w:t>
      </w:r>
    </w:p>
    <w:p>
      <w:pPr>
        <w:numPr>
          <w:ilvl w:val="0"/>
          <w:numId w:val="1004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688498 源杰科技</w:t>
      </w:r>
      <w:r>
        <w:t xml:space="preserve">1616.20元、涨10.25%，成交56.98亿元；三方校验</w:t>
      </w:r>
      <w:r>
        <w:rPr>
          <w:rStyle w:val="VerbatimChar"/>
        </w:rPr>
        <w:t xml:space="preserve">ok</w:t>
      </w:r>
      <w:r>
        <w:t xml:space="preserve">。高价高波动，不追高。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资金流向-top10"/>
      <w:r>
        <w:t xml:space="preserve">💰 资金流向 TOP10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💰</w:t>
      </w:r>
      <w:r>
        <w:t xml:space="preserve"> </w:t>
      </w:r>
      <w:r>
        <w:rPr>
          <w:b/>
        </w:rPr>
        <w:t xml:space="preserve">主力净流入TOP10：未核验。</w:t>
      </w:r>
      <w:r>
        <w:t xml:space="preserve"> </w:t>
      </w:r>
      <w:r>
        <w:rPr>
          <w:rStyle w:val="VerbatimChar"/>
        </w:rPr>
        <w:t xml:space="preserve">sources.money_flow.ok=false</w:t>
      </w:r>
      <w:r>
        <w:t xml:space="preserve">，东方财富接口HTTP 502；采集JSON没有完整、可排序的正式TOP10榜单，禁止使用华泰文本或板块样本自行补齐。</w:t>
      </w:r>
    </w:p>
    <w:p>
      <w:pPr>
        <w:numPr>
          <w:ilvl w:val="0"/>
          <w:numId w:val="1005"/>
        </w:numPr>
        <w:pStyle w:val="Compact"/>
      </w:pPr>
      <w:r>
        <w:t xml:space="preserve">⚠️</w:t>
      </w:r>
      <w:r>
        <w:t xml:space="preserve"> </w:t>
      </w:r>
      <w:r>
        <w:rPr>
          <w:b/>
        </w:rPr>
        <w:t xml:space="preserve">主力净流出TOP10：未核验。</w:t>
      </w:r>
      <w:r>
        <w:t xml:space="preserve"> </w:t>
      </w:r>
      <w:r>
        <w:t xml:space="preserve">同一接口失败，采集JSON没有完整正式榜单，禁止编造金额。</w:t>
      </w:r>
    </w:p>
    <w:p>
      <w:pPr>
        <w:numPr>
          <w:ilvl w:val="0"/>
          <w:numId w:val="1005"/>
        </w:numPr>
        <w:pStyle w:val="Compact"/>
      </w:pPr>
      <w:r>
        <w:t xml:space="preserve">📈 可核验的板块结构信号：电子涨2.56%、成交3233.37亿元、主力净流入189.08亿元；通信涨2.17%、成交1146.18亿元、净流入132.18亿元；通信设备涨2.92%、成交1097.43亿元、净流入132.91亿元。</w:t>
      </w:r>
    </w:p>
    <w:p>
      <w:pPr>
        <w:numPr>
          <w:ilvl w:val="0"/>
          <w:numId w:val="1005"/>
        </w:numPr>
        <w:pStyle w:val="Compact"/>
      </w:pPr>
      <w:r>
        <w:t xml:space="preserve">📉 可核验的反向结构信号：计算机跌0.46%、主力净流出41.84亿元；传媒虽涨0.37%，但主力净流出17.44亿元；保险Ⅱ跌2.31%、主力净流出9.02亿元。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资金流出预警"/>
      <w:r>
        <w:t xml:space="preserve">⚠️ 资金流出预警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🚫</w:t>
      </w:r>
      <w:r>
        <w:t xml:space="preserve"> </w:t>
      </w:r>
      <w:r>
        <w:rPr>
          <w:b/>
        </w:rPr>
        <w:t xml:space="preserve">计算机</w:t>
      </w:r>
      <w:r>
        <w:t xml:space="preserve">：成交682.72亿元但跌0.46%、主力净流出41.84亿元，说明科技内部并非普涨，资金更偏向PCB、通信与硬件端；AI应用后排不宜追。</w:t>
      </w:r>
    </w:p>
    <w:p>
      <w:pPr>
        <w:numPr>
          <w:ilvl w:val="0"/>
          <w:numId w:val="1006"/>
        </w:numPr>
        <w:pStyle w:val="Compact"/>
      </w:pPr>
      <w:r>
        <w:t xml:space="preserve">🚫</w:t>
      </w:r>
      <w:r>
        <w:t xml:space="preserve"> </w:t>
      </w:r>
      <w:r>
        <w:rPr>
          <w:b/>
        </w:rPr>
        <w:t xml:space="preserve">传媒</w:t>
      </w:r>
      <w:r>
        <w:t xml:space="preserve">：涨0.37%但主力净流出17.44亿元，属于指数红、资金弱的背离结构；事件催化标的应等待回流确认。</w:t>
      </w:r>
    </w:p>
    <w:p>
      <w:pPr>
        <w:numPr>
          <w:ilvl w:val="0"/>
          <w:numId w:val="1006"/>
        </w:numPr>
        <w:pStyle w:val="Compact"/>
      </w:pPr>
      <w:r>
        <w:t xml:space="preserve">📉</w:t>
      </w:r>
      <w:r>
        <w:t xml:space="preserve"> </w:t>
      </w:r>
      <w:r>
        <w:rPr>
          <w:b/>
        </w:rPr>
        <w:t xml:space="preserve">保险Ⅱ/Ⅲ</w:t>
      </w:r>
      <w:r>
        <w:t xml:space="preserve">：均跌2.31%、主力净流出9.02亿元，盘前</w:t>
      </w:r>
      <w:r>
        <w:t xml:space="preserve">“</w:t>
      </w:r>
      <w:r>
        <w:t xml:space="preserve">金融资本补充</w:t>
      </w:r>
      <w:r>
        <w:t xml:space="preserve">”</w:t>
      </w:r>
      <w:r>
        <w:t xml:space="preserve">利好未转化为强势，表现更接近利好兑现。</w:t>
      </w:r>
    </w:p>
    <w:p>
      <w:pPr>
        <w:numPr>
          <w:ilvl w:val="0"/>
          <w:numId w:val="1006"/>
        </w:numPr>
        <w:pStyle w:val="Compact"/>
      </w:pPr>
      <w:r>
        <w:t xml:space="preserve">📉</w:t>
      </w:r>
      <w:r>
        <w:t xml:space="preserve"> </w:t>
      </w:r>
      <w:r>
        <w:rPr>
          <w:b/>
        </w:rPr>
        <w:t xml:space="preserve">煤炭</w:t>
      </w:r>
      <w:r>
        <w:t xml:space="preserve">跌2.34%、主力净流出4.47亿元；煤炭开采跌2.58%、净流出4.08亿元。属于周期退潮，不做逆势低吸。</w:t>
      </w:r>
    </w:p>
    <w:p>
      <w:pPr>
        <w:numPr>
          <w:ilvl w:val="0"/>
          <w:numId w:val="1006"/>
        </w:numPr>
        <w:pStyle w:val="Compact"/>
      </w:pPr>
      <w:r>
        <w:t xml:space="preserve">📉</w:t>
      </w:r>
      <w:r>
        <w:t xml:space="preserve"> </w:t>
      </w:r>
      <w:r>
        <w:rPr>
          <w:b/>
        </w:rPr>
        <w:t xml:space="preserve">厨卫电器</w:t>
      </w:r>
      <w:r>
        <w:t xml:space="preserve">跌2.50%、主力净流出1.08亿元，亿田智能跌11.30%、火星人跌6.55%，板块与个股共同走弱。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盘前预判-vs-实盘"/>
      <w:r>
        <w:t xml:space="preserve">🎯 盘前预判 vs 实盘</w:t>
      </w:r>
      <w:bookmarkEnd w:id="27"/>
    </w:p>
    <w:p>
      <w:pPr>
        <w:pStyle w:val="Heading3"/>
      </w:pPr>
      <w:bookmarkStart w:id="28" w:name="命中点"/>
      <w:r>
        <w:t xml:space="preserve">✅ 命中点</w:t>
      </w:r>
      <w:bookmarkEnd w:id="28"/>
    </w:p>
    <w:p>
      <w:pPr>
        <w:numPr>
          <w:ilvl w:val="0"/>
          <w:numId w:val="1007"/>
        </w:numPr>
        <w:pStyle w:val="Compact"/>
      </w:pPr>
      <w:r>
        <w:t xml:space="preserve">📈 盘前提示AI应用/消费电子须等资金确认；上午真正获得确认的是</w:t>
      </w:r>
      <w:r>
        <w:rPr>
          <w:b/>
        </w:rPr>
        <w:t xml:space="preserve">PCB—元件—通信设备—CPO硬件</w:t>
      </w:r>
      <w:r>
        <w:t xml:space="preserve">，板块涨幅、成交额、主力净流入与核心股涨幅形成多维共振。</w:t>
      </w:r>
    </w:p>
    <w:p>
      <w:pPr>
        <w:numPr>
          <w:ilvl w:val="0"/>
          <w:numId w:val="1007"/>
        </w:numPr>
        <w:pStyle w:val="Compact"/>
      </w:pPr>
      <w:r>
        <w:t xml:space="preserve">📈 盘前把新型电力系统列为观察方向；上午电力设备仅涨0.54%、主力净流出6.19亿元，未满足主攻触发条件，继续观察是正确纪律。</w:t>
      </w:r>
    </w:p>
    <w:p>
      <w:pPr>
        <w:numPr>
          <w:ilvl w:val="0"/>
          <w:numId w:val="1007"/>
        </w:numPr>
        <w:pStyle w:val="Compact"/>
      </w:pPr>
      <w:r>
        <w:t xml:space="preserve">⚠️ 盘前强调事件股不追高；上午科技核心快速上冲，午后仍应执行回踩确认而非情绪追价。</w:t>
      </w:r>
    </w:p>
    <w:p>
      <w:pPr>
        <w:pStyle w:val="Heading3"/>
      </w:pPr>
      <w:bookmarkStart w:id="29" w:name="偏差点"/>
      <w:r>
        <w:t xml:space="preserve">❌ 偏差点</w:t>
      </w:r>
      <w:bookmarkEnd w:id="29"/>
    </w:p>
    <w:p>
      <w:pPr>
        <w:numPr>
          <w:ilvl w:val="0"/>
          <w:numId w:val="1008"/>
        </w:numPr>
        <w:pStyle w:val="Compact"/>
      </w:pPr>
      <w:r>
        <w:t xml:space="preserve">📉 盘前将国有大行与保险列为高优先级，但工商银行午间跌1.97%，保险Ⅱ跌2.31%且净流出9.02亿元，政策利好出现兑现，方向应由</w:t>
      </w:r>
      <w:r>
        <w:t xml:space="preserve">“</w:t>
      </w:r>
      <w:r>
        <w:t xml:space="preserve">高优先级</w:t>
      </w:r>
      <w:r>
        <w:t xml:space="preserve">”</w:t>
      </w:r>
      <w:r>
        <w:t xml:space="preserve">下调为</w:t>
      </w:r>
      <w:r>
        <w:t xml:space="preserve">“</w:t>
      </w:r>
      <w:r>
        <w:t xml:space="preserve">回避追涨、等待止跌</w:t>
      </w:r>
      <w:r>
        <w:t xml:space="preserve">”</w:t>
      </w:r>
      <w:r>
        <w:t xml:space="preserve">。</w:t>
      </w:r>
    </w:p>
    <w:p>
      <w:pPr>
        <w:numPr>
          <w:ilvl w:val="0"/>
          <w:numId w:val="1008"/>
        </w:numPr>
        <w:pStyle w:val="Compact"/>
      </w:pPr>
      <w:r>
        <w:t xml:space="preserve">📈 盘前整体判断</w:t>
      </w:r>
      <w:r>
        <w:t xml:space="preserve">“</w:t>
      </w:r>
      <w:r>
        <w:t xml:space="preserve">震荡偏弱、防御优先</w:t>
      </w:r>
      <w:r>
        <w:t xml:space="preserve">”</w:t>
      </w:r>
      <w:r>
        <w:t xml:space="preserve">，上午创业板指涨2.6342%、科创50涨1.5637%，市场实际转向成长进攻；仓位模型应从盘前防守切换到</w:t>
      </w:r>
      <w:r>
        <w:t xml:space="preserve">“</w:t>
      </w:r>
      <w:r>
        <w:t xml:space="preserve">结构性偏强</w:t>
      </w:r>
      <w:r>
        <w:t xml:space="preserve">”</w:t>
      </w:r>
      <w:r>
        <w:t xml:space="preserve">。</w:t>
      </w:r>
    </w:p>
    <w:p>
      <w:pPr>
        <w:numPr>
          <w:ilvl w:val="0"/>
          <w:numId w:val="1008"/>
        </w:numPr>
        <w:pStyle w:val="Compact"/>
      </w:pPr>
      <w:r>
        <w:t xml:space="preserve">📈 农业种植和零售成为强轮动方向，盘前未赋予足够权重；但种植业多项涨幅与主力净额背离，午后仅能观察，不能简单追认成主线。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0" w:name="华泰自选股观察"/>
      <w:r>
        <w:t xml:space="preserve">🧾 华泰自选股观察</w:t>
      </w:r>
      <w:bookmarkEnd w:id="30"/>
    </w:p>
    <w:p>
      <w:pPr>
        <w:pStyle w:val="FirstParagraph"/>
      </w:pPr>
      <w:r>
        <w:t xml:space="preserve">华泰自选股3只全部取得午间报价。仅弘元绿能小幅上涨，但未与上午最强的PCB、通信硬件主线直接共振；风语筑与工商银行走弱。整体以跟踪为主，暂不作为主攻方向。</w:t>
      </w:r>
    </w:p>
    <w:p>
      <w:pPr>
        <w:numPr>
          <w:ilvl w:val="0"/>
          <w:numId w:val="1009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603185 弘元绿能</w:t>
      </w:r>
      <w:r>
        <w:t xml:space="preserve">：15.04元，涨1.76%。属于光伏硅片/光伏产业链，与电力设备方向相关；但电力设备仅涨0.54%、主力净流出6.19亿元，与当日科技硬件主线不共振。判断：</w:t>
      </w:r>
      <w:r>
        <w:rPr>
          <w:b/>
        </w:rPr>
        <w:t xml:space="preserve">继续观察，可低吸跟踪但不追高；以跟踪为主、暂不作为主攻方向</w:t>
      </w:r>
      <w:r>
        <w:t xml:space="preserve">。</w:t>
      </w:r>
    </w:p>
    <w:p>
      <w:pPr>
        <w:numPr>
          <w:ilvl w:val="0"/>
          <w:numId w:val="1009"/>
        </w:numPr>
        <w:pStyle w:val="Compact"/>
      </w:pPr>
      <w:r>
        <w:t xml:space="preserve">📉</w:t>
      </w:r>
      <w:r>
        <w:t xml:space="preserve"> </w:t>
      </w:r>
      <w:r>
        <w:rPr>
          <w:b/>
        </w:rPr>
        <w:t xml:space="preserve">603466 风语筑</w:t>
      </w:r>
      <w:r>
        <w:t xml:space="preserve">：12.02元，跌2.99%。属于数字内容、文化展示及AI应用映射；计算机净流出41.84亿元、传媒净流出17.44亿元，上午资金偏向硬件而非应用。判断：</w:t>
      </w:r>
      <w:r>
        <w:rPr>
          <w:b/>
        </w:rPr>
        <w:t xml:space="preserve">偏弱，反弹减仓优先；以跟踪为主、暂不作为主攻方向</w:t>
      </w:r>
      <w:r>
        <w:t xml:space="preserve">。</w:t>
      </w:r>
    </w:p>
    <w:p>
      <w:pPr>
        <w:numPr>
          <w:ilvl w:val="0"/>
          <w:numId w:val="1009"/>
        </w:numPr>
        <w:pStyle w:val="Compact"/>
      </w:pPr>
      <w:r>
        <w:t xml:space="preserve">📉</w:t>
      </w:r>
      <w:r>
        <w:t xml:space="preserve"> </w:t>
      </w:r>
      <w:r>
        <w:rPr>
          <w:b/>
        </w:rPr>
        <w:t xml:space="preserve">601398 工商银行</w:t>
      </w:r>
      <w:r>
        <w:t xml:space="preserve">：7.97元，跌1.97%。属于国有大行，与资本补充政策相关，但上午保险与金融权重走弱，政策共振失败。判断：</w:t>
      </w:r>
      <w:r>
        <w:rPr>
          <w:b/>
        </w:rPr>
        <w:t xml:space="preserve">继续观察、暂不加仓；以跟踪为主、暂不作为主攻方向</w:t>
      </w:r>
      <w:r>
        <w:t xml:space="preserve">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1" w:name="用户实盘持仓午后风控"/>
      <w:r>
        <w:t xml:space="preserve">💼 用户实盘持仓午后风控</w:t>
      </w:r>
      <w:bookmarkEnd w:id="31"/>
    </w:p>
    <w:p>
      <w:pPr>
        <w:pStyle w:val="BlockText"/>
      </w:pPr>
      <w:r>
        <w:t xml:space="preserve">盈亏按已取得的午间价格与成本计算，未计交易费用；农业银行午间价格缺失，不编造盈亏或价位。</w:t>
      </w:r>
    </w:p>
    <w:p>
      <w:pPr>
        <w:numPr>
          <w:ilvl w:val="0"/>
          <w:numId w:val="1010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603185 弘元绿能｜300股｜成本26.6669元</w:t>
      </w:r>
      <w:r>
        <w:t xml:space="preserve">：15.04元，浮亏3488.07元，盈亏-43.60%。午后动作：</w:t>
      </w:r>
      <w:r>
        <w:rPr>
          <w:b/>
        </w:rPr>
        <w:t xml:space="preserve">持仓上限不增加，冲高减仓观察</w:t>
      </w:r>
      <w:r>
        <w:t xml:space="preserve">；只有电力设备由净流出转为净流入且个股站稳15.04元才允许小仓跟踪，跌破14.78元前收后不能收回则减仓。</w:t>
      </w:r>
    </w:p>
    <w:p>
      <w:pPr>
        <w:numPr>
          <w:ilvl w:val="0"/>
          <w:numId w:val="1010"/>
        </w:numPr>
        <w:pStyle w:val="Compact"/>
      </w:pPr>
      <w:r>
        <w:t xml:space="preserve">📉</w:t>
      </w:r>
      <w:r>
        <w:t xml:space="preserve"> </w:t>
      </w:r>
      <w:r>
        <w:rPr>
          <w:b/>
        </w:rPr>
        <w:t xml:space="preserve">603466 风语筑｜700股｜成本13.2159元</w:t>
      </w:r>
      <w:r>
        <w:t xml:space="preserve">：12.02元，浮亏837.13元，盈亏-9.05%。午后动作：</w:t>
      </w:r>
      <w:r>
        <w:rPr>
          <w:b/>
        </w:rPr>
        <w:t xml:space="preserve">减仓观察</w:t>
      </w:r>
      <w:r>
        <w:t xml:space="preserve">；不能收复12.39元前收且传媒/计算机继续净流出时执行减仓，禁止因接近成本无条件补仓。</w:t>
      </w:r>
    </w:p>
    <w:p>
      <w:pPr>
        <w:numPr>
          <w:ilvl w:val="0"/>
          <w:numId w:val="1010"/>
        </w:numPr>
        <w:pStyle w:val="Compact"/>
      </w:pPr>
      <w:r>
        <w:t xml:space="preserve">📉</w:t>
      </w:r>
      <w:r>
        <w:t xml:space="preserve"> </w:t>
      </w:r>
      <w:r>
        <w:rPr>
          <w:b/>
        </w:rPr>
        <w:t xml:space="preserve">601398 工商银行｜1900股｜成本7.0601元</w:t>
      </w:r>
      <w:r>
        <w:t xml:space="preserve">：7.97元，浮盈1728.81元，盈亏+12.89%。午后动作：</w:t>
      </w:r>
      <w:r>
        <w:rPr>
          <w:b/>
        </w:rPr>
        <w:t xml:space="preserve">持有但保护利润</w:t>
      </w:r>
      <w:r>
        <w:t xml:space="preserve">；重新站稳8.13元且金融板块止跌才考虑维持高仓位，若持续弱于7.97元并伴随金融走弱则分批减仓。</w:t>
      </w:r>
    </w:p>
    <w:p>
      <w:pPr>
        <w:numPr>
          <w:ilvl w:val="0"/>
          <w:numId w:val="1010"/>
        </w:numPr>
        <w:pStyle w:val="Compact"/>
      </w:pPr>
      <w:r>
        <w:t xml:space="preserve">⚠️</w:t>
      </w:r>
      <w:r>
        <w:t xml:space="preserve"> </w:t>
      </w:r>
      <w:r>
        <w:rPr>
          <w:b/>
        </w:rPr>
        <w:t xml:space="preserve">601288 农业银行｜5300股｜成本6.4244元</w:t>
      </w:r>
      <w:r>
        <w:t xml:space="preserve">：午间最新价未包含在采集JSON，当前盈亏未核验。午后动作：</w:t>
      </w:r>
      <w:r>
        <w:rPr>
          <w:b/>
        </w:rPr>
        <w:t xml:space="preserve">不新增仓位</w:t>
      </w:r>
      <w:r>
        <w:t xml:space="preserve">；仅在银行板块止跌、个股重新强于早盘锚点且报价得到确认后持有，否则按组合金融集中度优先收缩。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2" w:name="下午投资方向分层"/>
      <w:r>
        <w:t xml:space="preserve">🎯 下午投资方向分层</w:t>
      </w:r>
      <w:bookmarkEnd w:id="32"/>
    </w:p>
    <w:p>
      <w:pPr>
        <w:pStyle w:val="Heading3"/>
      </w:pPr>
      <w:bookmarkStart w:id="33" w:name="可参与ai算力硬件cpopcb通信器件优先级高"/>
      <w:r>
        <w:t xml:space="preserve">🚀 可参与：AI算力硬件—CPO/PCB/通信器件（优先级：高）</w:t>
      </w:r>
      <w:bookmarkEnd w:id="33"/>
    </w:p>
    <w:p>
      <w:pPr>
        <w:numPr>
          <w:ilvl w:val="0"/>
          <w:numId w:val="1011"/>
        </w:numPr>
        <w:pStyle w:val="Compact"/>
      </w:pPr>
      <w:r>
        <w:t xml:space="preserve">📌 证据链：印制电路板涨6.91%、成交702.57亿元、主力净流入97.15亿元；元件涨5.92%、成交841.69亿元、净流入105.58亿元；通信网络设备及器件涨4.62%、成交798.02亿元、净流入109.24亿元；景旺电子涨10.00%、沪电股份涨9.09%、中际旭创涨8.12%。</w:t>
      </w:r>
    </w:p>
    <w:p>
      <w:pPr>
        <w:numPr>
          <w:ilvl w:val="0"/>
          <w:numId w:val="1011"/>
        </w:numPr>
        <w:pStyle w:val="Compact"/>
      </w:pPr>
      <w:r>
        <w:t xml:space="preserve">🔥 核心标的：中际旭创（成交241.38亿元的CPO核心）、新易盛（涨6.87%、成交136.51亿元）、沪电股份（PCB涨9.09%）、景旺电子（PCB涨10.00%）、光迅科技（涨8.53%、成交54.08亿元）。以上行情均在三方校验样本中状态为</w:t>
      </w:r>
      <w:r>
        <w:rPr>
          <w:rStyle w:val="VerbatimChar"/>
        </w:rPr>
        <w:t xml:space="preserve">ok</w:t>
      </w:r>
      <w:r>
        <w:t xml:space="preserve">。</w:t>
      </w:r>
    </w:p>
    <w:p>
      <w:pPr>
        <w:numPr>
          <w:ilvl w:val="0"/>
          <w:numId w:val="1011"/>
        </w:numPr>
        <w:pStyle w:val="Compact"/>
      </w:pPr>
      <w:r>
        <w:t xml:space="preserve">💡 参与策略：激进只做强势股回踩承接或板块二次放量；稳健等待午后板块不跌破上午主要强势区且龙头不明显回落；保守仅跟踪，不追涨停附近与高价高波动标的。</w:t>
      </w:r>
    </w:p>
    <w:p>
      <w:pPr>
        <w:numPr>
          <w:ilvl w:val="0"/>
          <w:numId w:val="1011"/>
        </w:numPr>
        <w:pStyle w:val="Compact"/>
      </w:pPr>
      <w:r>
        <w:t xml:space="preserve">✅ 触发条件：PCB、通信设备午后主力净流入延续，核心标的不跌破上午均价区域并有成交承接。</w:t>
      </w:r>
    </w:p>
    <w:p>
      <w:pPr>
        <w:numPr>
          <w:ilvl w:val="0"/>
          <w:numId w:val="1011"/>
        </w:numPr>
        <w:pStyle w:val="Compact"/>
      </w:pPr>
      <w:r>
        <w:t xml:space="preserve">🚫 失效条件：板块主力净流入转负、景旺电子等涨停辨识度标的开板后不能回封，或中际旭创、新易盛跌破上午关键承接区。</w:t>
      </w:r>
    </w:p>
    <w:p>
      <w:pPr>
        <w:numPr>
          <w:ilvl w:val="0"/>
          <w:numId w:val="1011"/>
        </w:numPr>
        <w:pStyle w:val="Compact"/>
      </w:pPr>
      <w:r>
        <w:t xml:space="preserve">⚠️ 风险：上午涨幅已大，高位兑现、核心股冲高回落及科技内部从硬件切向其他分支。</w:t>
      </w:r>
    </w:p>
    <w:p>
      <w:pPr>
        <w:pStyle w:val="Heading3"/>
      </w:pPr>
      <w:bookmarkStart w:id="34" w:name="只观察农业种植种子粮油加工优先级中"/>
      <w:r>
        <w:t xml:space="preserve">👀 只观察：农业种植—种子/粮油加工（优先级：中）</w:t>
      </w:r>
      <w:bookmarkEnd w:id="34"/>
    </w:p>
    <w:p>
      <w:pPr>
        <w:numPr>
          <w:ilvl w:val="0"/>
          <w:numId w:val="1012"/>
        </w:numPr>
        <w:pStyle w:val="Compact"/>
      </w:pPr>
      <w:r>
        <w:t xml:space="preserve">📌 证据链：其他种植业涨6.46%、种子涨5.53%、种植业涨4.99%；亚盛集团涨10.09%、敦煌种业涨10.05%，神农种业涨8.37%、换手29.13%；粮油加工涨3.63%、主力净流入4.58亿元，金健米业涨10.00%。</w:t>
      </w:r>
    </w:p>
    <w:p>
      <w:pPr>
        <w:numPr>
          <w:ilvl w:val="0"/>
          <w:numId w:val="1012"/>
        </w:numPr>
        <w:pStyle w:val="Compact"/>
      </w:pPr>
      <w:r>
        <w:t xml:space="preserve">🔥 核心标的：亚盛集团、敦煌种业、金健米业、神农种业。前三只具涨停或接近涨停辨识度，神农种业具高换手活跃度。</w:t>
      </w:r>
    </w:p>
    <w:p>
      <w:pPr>
        <w:numPr>
          <w:ilvl w:val="0"/>
          <w:numId w:val="1012"/>
        </w:numPr>
        <w:pStyle w:val="Compact"/>
      </w:pPr>
      <w:r>
        <w:t xml:space="preserve">💡 参与策略：激进也只观察首分歧后的承接；稳健等待种植业主力净额转正；保守不参与高位轮动。</w:t>
      </w:r>
    </w:p>
    <w:p>
      <w:pPr>
        <w:numPr>
          <w:ilvl w:val="0"/>
          <w:numId w:val="1012"/>
        </w:numPr>
        <w:pStyle w:val="Compact"/>
      </w:pPr>
      <w:r>
        <w:t xml:space="preserve">✅ 触发条件：种植业、种子板块资金由负转正，龙头不炸板且后排继续扩散。</w:t>
      </w:r>
    </w:p>
    <w:p>
      <w:pPr>
        <w:numPr>
          <w:ilvl w:val="0"/>
          <w:numId w:val="1012"/>
        </w:numPr>
        <w:pStyle w:val="Compact"/>
      </w:pPr>
      <w:r>
        <w:t xml:space="preserve">🚫 失效条件：亚盛集团或敦煌种业开板走弱，种植业主力净流出扩大。</w:t>
      </w:r>
    </w:p>
    <w:p>
      <w:pPr>
        <w:numPr>
          <w:ilvl w:val="0"/>
          <w:numId w:val="1012"/>
        </w:numPr>
        <w:pStyle w:val="Compact"/>
      </w:pPr>
      <w:r>
        <w:t xml:space="preserve">⚠️ 风险：涨幅与资金背离、题材容量较小、午后科技虹吸导致轮动退潮。</w:t>
      </w:r>
    </w:p>
    <w:p>
      <w:pPr>
        <w:pStyle w:val="Heading3"/>
      </w:pPr>
      <w:bookmarkStart w:id="35" w:name="应回避大金融煤炭与厨卫电器优先级回避"/>
      <w:r>
        <w:t xml:space="preserve">🚫 应回避：大金融、煤炭与厨卫电器（优先级：回避）</w:t>
      </w:r>
      <w:bookmarkEnd w:id="35"/>
    </w:p>
    <w:p>
      <w:pPr>
        <w:numPr>
          <w:ilvl w:val="0"/>
          <w:numId w:val="1013"/>
        </w:numPr>
        <w:pStyle w:val="Compact"/>
      </w:pPr>
      <w:r>
        <w:t xml:space="preserve">📌 证据链：保险Ⅱ跌2.31%、净流出9.02亿元；煤炭跌2.34%、净流出4.47亿元；厨卫电器跌2.50%、净流出1.08亿元，亿田智能跌11.30%。工商银行华泰报价跌1.97%。</w:t>
      </w:r>
    </w:p>
    <w:p>
      <w:pPr>
        <w:numPr>
          <w:ilvl w:val="0"/>
          <w:numId w:val="1013"/>
        </w:numPr>
        <w:pStyle w:val="Compact"/>
      </w:pPr>
      <w:r>
        <w:t xml:space="preserve">🔥 风险标的：工商银行仅做持仓风控，不新增；煤炭权重等待止跌；亿田智能与火星人不做左侧抄底。</w:t>
      </w:r>
    </w:p>
    <w:p>
      <w:pPr>
        <w:numPr>
          <w:ilvl w:val="0"/>
          <w:numId w:val="1013"/>
        </w:numPr>
        <w:pStyle w:val="Compact"/>
      </w:pPr>
      <w:r>
        <w:t xml:space="preserve">💡 参与策略：激进、稳健、保守均不新开追反弹仓；已有仓位优先保护利润或降低弱势敞口。</w:t>
      </w:r>
    </w:p>
    <w:p>
      <w:pPr>
        <w:numPr>
          <w:ilvl w:val="0"/>
          <w:numId w:val="1013"/>
        </w:numPr>
        <w:pStyle w:val="Compact"/>
      </w:pPr>
      <w:r>
        <w:t xml:space="preserve">✅ 解除回避条件：板块止跌、主力净额转正且核心权重重新强于沪深300。</w:t>
      </w:r>
    </w:p>
    <w:p>
      <w:pPr>
        <w:numPr>
          <w:ilvl w:val="0"/>
          <w:numId w:val="1013"/>
        </w:numPr>
        <w:pStyle w:val="Compact"/>
      </w:pPr>
      <w:r>
        <w:t xml:space="preserve">🚫 失效条件：任何无资金确认的单点反抽均不构成反转。</w:t>
      </w:r>
    </w:p>
    <w:p>
      <w:pPr>
        <w:numPr>
          <w:ilvl w:val="0"/>
          <w:numId w:val="1013"/>
        </w:numPr>
        <w:pStyle w:val="Compact"/>
      </w:pPr>
      <w:r>
        <w:t xml:space="preserve">⚠️ 风险：利好兑现、周期价格回落及弱势板块流动性继续被科技抽离。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6" w:name="下午盘操作建议"/>
      <w:r>
        <w:t xml:space="preserve">🎯 下午盘操作建议</w:t>
      </w:r>
      <w:bookmarkEnd w:id="36"/>
    </w:p>
    <w:p>
      <w:pPr>
        <w:numPr>
          <w:ilvl w:val="0"/>
          <w:numId w:val="1014"/>
        </w:numPr>
        <w:pStyle w:val="Compact"/>
      </w:pPr>
      <w:r>
        <w:t xml:space="preserve">🎭 市场判断：</w:t>
      </w:r>
      <w:r>
        <w:rPr>
          <w:b/>
        </w:rPr>
        <w:t xml:space="preserve">结构性偏强，成长占优，沪指仍受权重拖累</w:t>
      </w:r>
      <w:r>
        <w:t xml:space="preserve">。不能因创业板强势就把全市场视为无差别普涨。</w:t>
      </w:r>
    </w:p>
    <w:p>
      <w:pPr>
        <w:numPr>
          <w:ilvl w:val="0"/>
          <w:numId w:val="1014"/>
        </w:numPr>
        <w:pStyle w:val="Compact"/>
      </w:pPr>
      <w:r>
        <w:t xml:space="preserve">💡 关注顺序：PCB/元件 &gt; 通信设备/CPO &gt; 农业与零售轮动观察；计算机应用、传媒、大金融、煤炭不作为主攻。</w:t>
      </w:r>
    </w:p>
    <w:p>
      <w:pPr>
        <w:numPr>
          <w:ilvl w:val="0"/>
          <w:numId w:val="1014"/>
        </w:numPr>
        <w:pStyle w:val="Compact"/>
      </w:pPr>
      <w:r>
        <w:t xml:space="preserve">📊 仓位：沿用采集JSON派生模型——激进80%、均衡65%、保守50%；其中新增仓位应集中在已获资金与成交确认的硬件主线，并至少保留20%现金应对午后分歧。</w:t>
      </w:r>
    </w:p>
    <w:p>
      <w:pPr>
        <w:numPr>
          <w:ilvl w:val="0"/>
          <w:numId w:val="1014"/>
        </w:numPr>
        <w:pStyle w:val="Compact"/>
      </w:pPr>
      <w:r>
        <w:t xml:space="preserve">🔥 激进：只做龙头回踩后的二次转强，不接连续拉升末端；单票仓位控制，避免对高价股集中暴露。</w:t>
      </w:r>
    </w:p>
    <w:p>
      <w:pPr>
        <w:numPr>
          <w:ilvl w:val="0"/>
          <w:numId w:val="1014"/>
        </w:numPr>
        <w:pStyle w:val="Compact"/>
      </w:pPr>
      <w:r>
        <w:t xml:space="preserve">🛡️ 稳健：等13:30后确认PCB与通信板块净流入未逆转，再参与中际旭创、新易盛、沪电股份等核心的低吸机会。</w:t>
      </w:r>
    </w:p>
    <w:p>
      <w:pPr>
        <w:numPr>
          <w:ilvl w:val="0"/>
          <w:numId w:val="1014"/>
        </w:numPr>
        <w:pStyle w:val="Compact"/>
      </w:pPr>
      <w:r>
        <w:t xml:space="preserve">🧊 保守：持有50%以内仓位，优先处理风语筑等弱势持仓；不参与农业后排和金融利好兑现反抽。</w:t>
      </w:r>
    </w:p>
    <w:p>
      <w:pPr>
        <w:numPr>
          <w:ilvl w:val="0"/>
          <w:numId w:val="1014"/>
        </w:numPr>
        <w:pStyle w:val="Compact"/>
      </w:pPr>
      <w:r>
        <w:t xml:space="preserve">⚠️ 风险提示：正式全市场资金TOP10缺失；午后若上证继续走弱、科技核心放量回落或涨停扩散失败，应把总仓位下调一档。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📊 生成时间：2026-09-07 11:48（北京时间，Asia/Shanghai）</w:t>
      </w:r>
      <w:r>
        <w:t xml:space="preserve"> </w:t>
      </w:r>
      <w:r>
        <w:t xml:space="preserve">🔮 by：先知 v1.0.3 — 周先生出品</w:t>
      </w:r>
      <w:r>
        <w:t xml:space="preserve"> </w:t>
      </w:r>
      <w:r>
        <w:t xml:space="preserve">🔵 数据采集模型：local-python</w:t>
      </w:r>
      <w:r>
        <w:t xml:space="preserve"> </w:t>
      </w:r>
      <w:r>
        <w:t xml:space="preserve">🔴 分析+写稿模型：hermes</w:t>
      </w:r>
      <w:r>
        <w:t xml:space="preserve"> </w:t>
      </w:r>
      <w:r>
        <w:t xml:space="preserve">📄 文档生成：pandoc (markdown → docx)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2026-09-07T03:50:53Z</dcterms:created>
  <dcterms:modified xsi:type="dcterms:W3CDTF">2026-09-07T03:50:53Z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