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31周一"/>
      <w:r>
        <w:t xml:space="preserve">🕑 全天复盘 | 2026-08-31（周一）</w:t>
      </w:r>
      <w:bookmarkEnd w:id="20"/>
    </w:p>
    <w:p>
      <w:pPr>
        <w:pStyle w:val="BlockText"/>
      </w:pPr>
      <w:r>
        <w:t xml:space="preserve">数据基准：指数、市场宽度及板块行情截至2026-08-31收盘。指数由新浪、东方财富、腾讯三源交叉验证；市场宽度与全市场成交额来自同花顺单源。关键数据源覆盖率为6/7（85.71%）。东方财富独立资金流接口返回HTTP 502，因此资金TOP10采用采集JSON中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已覆盖板块的主力净额排序，不代表全市场完整资金榜。</w: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 上证指数报</w:t>
      </w:r>
      <w:r>
        <w:t xml:space="preserve"> </w:t>
      </w:r>
      <w:r>
        <w:rPr>
          <w:b/>
        </w:rPr>
        <w:t xml:space="preserve">3986.298点，涨0.8633%</w:t>
      </w:r>
      <w:r>
        <w:t xml:space="preserve">；深证成指报</w:t>
      </w:r>
      <w:r>
        <w:t xml:space="preserve"> </w:t>
      </w:r>
      <w:r>
        <w:rPr>
          <w:b/>
        </w:rPr>
        <w:t xml:space="preserve">14014.997点，涨0.4439%</w:t>
      </w:r>
      <w:r>
        <w:t xml:space="preserve">；创业板指报</w:t>
      </w:r>
      <w:r>
        <w:t xml:space="preserve"> </w:t>
      </w:r>
      <w:r>
        <w:rPr>
          <w:b/>
        </w:rPr>
        <w:t xml:space="preserve">3438.681点，涨0.4170%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📈 科创50报</w:t>
      </w:r>
      <w:r>
        <w:t xml:space="preserve"> </w:t>
      </w:r>
      <w:r>
        <w:rPr>
          <w:b/>
        </w:rPr>
        <w:t xml:space="preserve">1684.3873点，涨1.3379%</w:t>
      </w:r>
      <w:r>
        <w:t xml:space="preserve">，强于主要宽基指数；沪深300报</w:t>
      </w:r>
      <w:r>
        <w:t xml:space="preserve"> </w:t>
      </w:r>
      <w:r>
        <w:rPr>
          <w:b/>
        </w:rPr>
        <w:t xml:space="preserve">4625.0862点，涨0.3452%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✅ 新浪、东方财富、腾讯对五项指数点位和涨跌幅的校验状态均为</w:t>
      </w:r>
      <w:r>
        <w:t xml:space="preserve"> </w:t>
      </w:r>
      <w:r>
        <w:rPr>
          <w:rStyle w:val="VerbatimChar"/>
        </w:rPr>
        <w:t xml:space="preserve">ok</w:t>
      </w:r>
      <w:r>
        <w:t xml:space="preserve">，未发现需要提示的行情冲突。</w:t>
      </w:r>
    </w:p>
    <w:p>
      <w:pPr>
        <w:numPr>
          <w:ilvl w:val="0"/>
          <w:numId w:val="1001"/>
        </w:numPr>
        <w:pStyle w:val="Compact"/>
      </w:pPr>
      <w:r>
        <w:t xml:space="preserve">💰 同花顺单源显示全市场成交额</w:t>
      </w:r>
      <w:r>
        <w:t xml:space="preserve"> </w:t>
      </w:r>
      <w:r>
        <w:rPr>
          <w:b/>
        </w:rPr>
        <w:t xml:space="preserve">21453.55亿元</w:t>
      </w:r>
      <w:r>
        <w:t xml:space="preserve">，昨日成交额字段为</w:t>
      </w:r>
      <w:r>
        <w:t xml:space="preserve"> </w:t>
      </w:r>
      <w:r>
        <w:rPr>
          <w:b/>
        </w:rPr>
        <w:t xml:space="preserve">21177.32亿元</w:t>
      </w:r>
      <w:r>
        <w:t xml:space="preserve">。由于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，只列原始金额，不使用成交额变化百分比。</w:t>
      </w:r>
    </w:p>
    <w:p>
      <w:pPr>
        <w:numPr>
          <w:ilvl w:val="0"/>
          <w:numId w:val="1001"/>
        </w:numPr>
        <w:pStyle w:val="Compact"/>
      </w:pPr>
      <w:r>
        <w:t xml:space="preserve">📈 同花顺单源显示上涨</w:t>
      </w:r>
      <w:r>
        <w:t xml:space="preserve"> </w:t>
      </w:r>
      <w:r>
        <w:rPr>
          <w:b/>
        </w:rPr>
        <w:t xml:space="preserve">3181家</w:t>
      </w:r>
      <w:r>
        <w:t xml:space="preserve">、下跌</w:t>
      </w:r>
      <w:r>
        <w:t xml:space="preserve"> </w:t>
      </w:r>
      <w:r>
        <w:rPr>
          <w:b/>
        </w:rPr>
        <w:t xml:space="preserve">2218家</w:t>
      </w:r>
      <w:r>
        <w:t xml:space="preserve">、平盘</w:t>
      </w:r>
      <w:r>
        <w:t xml:space="preserve"> </w:t>
      </w:r>
      <w:r>
        <w:rPr>
          <w:b/>
        </w:rPr>
        <w:t xml:space="preserve">146家</w:t>
      </w:r>
      <w:r>
        <w:t xml:space="preserve">、停牌</w:t>
      </w:r>
      <w:r>
        <w:t xml:space="preserve"> </w:t>
      </w:r>
      <w:r>
        <w:rPr>
          <w:b/>
        </w:rPr>
        <w:t xml:space="preserve">6家</w:t>
      </w:r>
      <w:r>
        <w:t xml:space="preserve">；涨停</w:t>
      </w:r>
      <w:r>
        <w:t xml:space="preserve"> </w:t>
      </w:r>
      <w:r>
        <w:rPr>
          <w:b/>
        </w:rPr>
        <w:t xml:space="preserve">89家</w:t>
      </w:r>
      <w:r>
        <w:t xml:space="preserve">、跌停</w:t>
      </w:r>
      <w:r>
        <w:t xml:space="preserve"> </w:t>
      </w:r>
      <w:r>
        <w:rPr>
          <w:b/>
        </w:rPr>
        <w:t xml:space="preserve">12家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 沪深300ETF净申购数据未包含在采集JSON中，作为外资方向代理指标本轮</w:t>
      </w:r>
      <w:r>
        <w:t xml:space="preserve"> 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🎭 一句话盘面：</w:t>
      </w:r>
      <w:r>
        <w:rPr>
          <w:b/>
        </w:rPr>
        <w:t xml:space="preserve">上午普跌后，下午传媒、计算机、数字芯片及消费电子等方向推动市场全面修复，最终指数收红、上涨家数占优，但科技内部仍有资金分化。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📉 午间上证指数跌</w:t>
      </w:r>
      <w:r>
        <w:t xml:space="preserve"> </w:t>
      </w:r>
      <w:r>
        <w:rPr>
          <w:b/>
        </w:rPr>
        <w:t xml:space="preserve">0.1952%</w:t>
      </w:r>
      <w:r>
        <w:t xml:space="preserve">，收盘涨</w:t>
      </w:r>
      <w:r>
        <w:t xml:space="preserve"> </w:t>
      </w:r>
      <w:r>
        <w:rPr>
          <w:b/>
        </w:rPr>
        <w:t xml:space="preserve">0.8633%</w:t>
      </w:r>
      <w:r>
        <w:t xml:space="preserve">，下午涨跌幅改善</w:t>
      </w:r>
      <w:r>
        <w:t xml:space="preserve"> </w:t>
      </w:r>
      <w:r>
        <w:rPr>
          <w:b/>
        </w:rPr>
        <w:t xml:space="preserve">1.0585个百分点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📈 深证成指由午间跌</w:t>
      </w:r>
      <w:r>
        <w:t xml:space="preserve"> </w:t>
      </w:r>
      <w:r>
        <w:rPr>
          <w:b/>
        </w:rPr>
        <w:t xml:space="preserve">1.0039%</w:t>
      </w:r>
      <w:r>
        <w:t xml:space="preserve"> </w:t>
      </w:r>
      <w:r>
        <w:t xml:space="preserve">转为收盘涨</w:t>
      </w:r>
      <w:r>
        <w:t xml:space="preserve"> </w:t>
      </w:r>
      <w:r>
        <w:rPr>
          <w:b/>
        </w:rPr>
        <w:t xml:space="preserve">0.4439%</w:t>
      </w:r>
      <w:r>
        <w:t xml:space="preserve">，改善</w:t>
      </w:r>
      <w:r>
        <w:t xml:space="preserve"> </w:t>
      </w:r>
      <w:r>
        <w:rPr>
          <w:b/>
        </w:rPr>
        <w:t xml:space="preserve">1.4478个百分点</w:t>
      </w:r>
      <w:r>
        <w:t xml:space="preserve">；创业板指由跌</w:t>
      </w:r>
      <w:r>
        <w:t xml:space="preserve"> </w:t>
      </w:r>
      <w:r>
        <w:rPr>
          <w:b/>
        </w:rPr>
        <w:t xml:space="preserve">1.2922%</w:t>
      </w:r>
      <w:r>
        <w:t xml:space="preserve"> </w:t>
      </w:r>
      <w:r>
        <w:t xml:space="preserve">转为涨</w:t>
      </w:r>
      <w:r>
        <w:t xml:space="preserve"> </w:t>
      </w:r>
      <w:r>
        <w:rPr>
          <w:b/>
        </w:rPr>
        <w:t xml:space="preserve">0.4170%</w:t>
      </w:r>
      <w:r>
        <w:t xml:space="preserve">，改善</w:t>
      </w:r>
      <w:r>
        <w:t xml:space="preserve"> </w:t>
      </w:r>
      <w:r>
        <w:rPr>
          <w:b/>
        </w:rPr>
        <w:t xml:space="preserve">1.7092个百分点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🚀 科创50由午间跌</w:t>
      </w:r>
      <w:r>
        <w:t xml:space="preserve"> </w:t>
      </w:r>
      <w:r>
        <w:rPr>
          <w:b/>
        </w:rPr>
        <w:t xml:space="preserve">1.6101%</w:t>
      </w:r>
      <w:r>
        <w:t xml:space="preserve"> </w:t>
      </w:r>
      <w:r>
        <w:t xml:space="preserve">转为收盘涨</w:t>
      </w:r>
      <w:r>
        <w:t xml:space="preserve"> </w:t>
      </w:r>
      <w:r>
        <w:rPr>
          <w:b/>
        </w:rPr>
        <w:t xml:space="preserve">1.3379%</w:t>
      </w:r>
      <w:r>
        <w:t xml:space="preserve">，改善</w:t>
      </w:r>
      <w:r>
        <w:t xml:space="preserve"> </w:t>
      </w:r>
      <w:r>
        <w:rPr>
          <w:b/>
        </w:rPr>
        <w:t xml:space="preserve">2.9480个百分点</w:t>
      </w:r>
      <w:r>
        <w:t xml:space="preserve">，是下午风险偏好修复最明显的指数。</w:t>
      </w:r>
    </w:p>
    <w:p>
      <w:pPr>
        <w:numPr>
          <w:ilvl w:val="0"/>
          <w:numId w:val="1002"/>
        </w:numPr>
        <w:pStyle w:val="Compact"/>
      </w:pPr>
      <w:r>
        <w:t xml:space="preserve">📈 沪深300由午间跌</w:t>
      </w:r>
      <w:r>
        <w:t xml:space="preserve"> </w:t>
      </w:r>
      <w:r>
        <w:rPr>
          <w:b/>
        </w:rPr>
        <w:t xml:space="preserve">0.8053%</w:t>
      </w:r>
      <w:r>
        <w:t xml:space="preserve"> </w:t>
      </w:r>
      <w:r>
        <w:t xml:space="preserve">转为收盘涨</w:t>
      </w:r>
      <w:r>
        <w:t xml:space="preserve"> </w:t>
      </w:r>
      <w:r>
        <w:rPr>
          <w:b/>
        </w:rPr>
        <w:t xml:space="preserve">0.3452%</w:t>
      </w:r>
      <w:r>
        <w:t xml:space="preserve">，改善</w:t>
      </w:r>
      <w:r>
        <w:t xml:space="preserve"> </w:t>
      </w:r>
      <w:r>
        <w:rPr>
          <w:b/>
        </w:rPr>
        <w:t xml:space="preserve">1.1505个百分点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🎭 市场宽度由午间上涨</w:t>
      </w:r>
      <w:r>
        <w:t xml:space="preserve"> </w:t>
      </w:r>
      <w:r>
        <w:rPr>
          <w:b/>
        </w:rPr>
        <w:t xml:space="preserve">2353家</w:t>
      </w:r>
      <w:r>
        <w:t xml:space="preserve">、下跌</w:t>
      </w:r>
      <w:r>
        <w:t xml:space="preserve"> </w:t>
      </w:r>
      <w:r>
        <w:rPr>
          <w:b/>
        </w:rPr>
        <w:t xml:space="preserve">3053家</w:t>
      </w:r>
      <w:r>
        <w:t xml:space="preserve">，转为收盘上涨</w:t>
      </w:r>
      <w:r>
        <w:t xml:space="preserve"> </w:t>
      </w:r>
      <w:r>
        <w:rPr>
          <w:b/>
        </w:rPr>
        <w:t xml:space="preserve">3181家</w:t>
      </w:r>
      <w:r>
        <w:t xml:space="preserve">、下跌</w:t>
      </w:r>
      <w:r>
        <w:t xml:space="preserve"> </w:t>
      </w:r>
      <w:r>
        <w:rPr>
          <w:b/>
        </w:rPr>
        <w:t xml:space="preserve">2218家</w:t>
      </w:r>
      <w:r>
        <w:t xml:space="preserve">；上涨家数增加</w:t>
      </w:r>
      <w:r>
        <w:t xml:space="preserve"> </w:t>
      </w:r>
      <w:r>
        <w:rPr>
          <w:b/>
        </w:rPr>
        <w:t xml:space="preserve">828家</w:t>
      </w:r>
      <w:r>
        <w:t xml:space="preserve">，下跌家数减少</w:t>
      </w:r>
      <w:r>
        <w:t xml:space="preserve"> </w:t>
      </w:r>
      <w:r>
        <w:rPr>
          <w:b/>
        </w:rPr>
        <w:t xml:space="preserve">835家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🔥 涨停家数由午间</w:t>
      </w:r>
      <w:r>
        <w:t xml:space="preserve"> </w:t>
      </w:r>
      <w:r>
        <w:rPr>
          <w:b/>
        </w:rPr>
        <w:t xml:space="preserve">60家</w:t>
      </w:r>
      <w:r>
        <w:t xml:space="preserve">升至</w:t>
      </w:r>
      <w:r>
        <w:t xml:space="preserve"> </w:t>
      </w:r>
      <w:r>
        <w:rPr>
          <w:b/>
        </w:rPr>
        <w:t xml:space="preserve">89家</w:t>
      </w:r>
      <w:r>
        <w:t xml:space="preserve">，增加</w:t>
      </w:r>
      <w:r>
        <w:t xml:space="preserve"> </w:t>
      </w:r>
      <w:r>
        <w:rPr>
          <w:b/>
        </w:rPr>
        <w:t xml:space="preserve">29家</w:t>
      </w:r>
      <w:r>
        <w:t xml:space="preserve">；跌停家数由</w:t>
      </w:r>
      <w:r>
        <w:t xml:space="preserve"> </w:t>
      </w:r>
      <w:r>
        <w:rPr>
          <w:b/>
        </w:rPr>
        <w:t xml:space="preserve">10家</w:t>
      </w:r>
      <w:r>
        <w:t xml:space="preserve">升至</w:t>
      </w:r>
      <w:r>
        <w:t xml:space="preserve"> </w:t>
      </w:r>
      <w:r>
        <w:rPr>
          <w:b/>
        </w:rPr>
        <w:t xml:space="preserve">12家</w:t>
      </w:r>
      <w:r>
        <w:t xml:space="preserve">，说明修复扩散的同时，局部亏钱效应并未完全消失。</w:t>
      </w:r>
    </w:p>
    <w:p>
      <w:pPr>
        <w:numPr>
          <w:ilvl w:val="0"/>
          <w:numId w:val="1002"/>
        </w:numPr>
        <w:pStyle w:val="Compact"/>
      </w:pPr>
      <w:r>
        <w:t xml:space="preserve">🔄 午间华泰单源文本指向房地产、农业、煤炭和PCB相对活跃；收盘结构化数据则显示传媒、数字媒体、计算机、数字芯片设计、消费电子和机械设备更强。由于午间板块结构化源失败，只能确认下午主导方向发生变化，不能精确计算资金从哪个板块流向哪个板块。</w:t>
      </w:r>
    </w:p>
    <w:p>
      <w:pPr>
        <w:numPr>
          <w:ilvl w:val="0"/>
          <w:numId w:val="1002"/>
        </w:numPr>
        <w:pStyle w:val="Compact"/>
      </w:pPr>
      <w:r>
        <w:t xml:space="preserve">✅ 午盘</w:t>
      </w:r>
      <w:r>
        <w:t xml:space="preserve">“</w:t>
      </w:r>
      <w:r>
        <w:t xml:space="preserve">等待成长指数止跌后再调整判断</w:t>
      </w:r>
      <w:r>
        <w:t xml:space="preserve">”</w:t>
      </w:r>
      <w:r>
        <w:t xml:space="preserve">的条件得到验证；午盘对光伏弱势反抽保持谨慎的观点同样有效，弘元绿能收盘仍跌</w:t>
      </w:r>
      <w:r>
        <w:t xml:space="preserve"> </w:t>
      </w:r>
      <w:r>
        <w:rPr>
          <w:b/>
        </w:rPr>
        <w:t xml:space="preserve">7.53%</w:t>
      </w:r>
      <w:r>
        <w:t xml:space="preserve">，逆变器板块跌</w:t>
      </w:r>
      <w:r>
        <w:t xml:space="preserve"> </w:t>
      </w:r>
      <w:r>
        <w:rPr>
          <w:b/>
        </w:rPr>
        <w:t xml:space="preserve">3.67%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与龙头股"/>
      <w:r>
        <w:t xml:space="preserve">🔥 领涨板块 TOP10 与龙头股</w:t>
      </w:r>
      <w:bookmarkEnd w:id="23"/>
    </w:p>
    <w:p>
      <w:pPr>
        <w:pStyle w:val="FirstParagraph"/>
      </w:pPr>
      <w:r>
        <w:t xml:space="preserve">以下板块涨幅来自收盘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结构化数据：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视频媒体：涨20.00%</w:t>
      </w:r>
      <w:r>
        <w:t xml:space="preserve">，成交</w:t>
      </w:r>
      <w:r>
        <w:t xml:space="preserve"> </w:t>
      </w:r>
      <w:r>
        <w:rPr>
          <w:b/>
        </w:rPr>
        <w:t xml:space="preserve">10.87亿元</w:t>
      </w:r>
      <w:r>
        <w:t xml:space="preserve">，主力净流入</w:t>
      </w:r>
      <w:r>
        <w:t xml:space="preserve"> </w:t>
      </w:r>
      <w:r>
        <w:rPr>
          <w:b/>
        </w:rPr>
        <w:t xml:space="preserve">3.02亿元</w:t>
      </w:r>
      <w:r>
        <w:t xml:space="preserve">；芒果超媒涨</w:t>
      </w:r>
      <w:r>
        <w:t xml:space="preserve"> </w:t>
      </w:r>
      <w:r>
        <w:rPr>
          <w:b/>
        </w:rPr>
        <w:t xml:space="preserve">20.00%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文字媒体：涨15.00%</w:t>
      </w:r>
      <w:r>
        <w:t xml:space="preserve">，成交</w:t>
      </w:r>
      <w:r>
        <w:t xml:space="preserve"> </w:t>
      </w:r>
      <w:r>
        <w:rPr>
          <w:b/>
        </w:rPr>
        <w:t xml:space="preserve">44.87亿元</w:t>
      </w:r>
      <w:r>
        <w:t xml:space="preserve">，主力净流入</w:t>
      </w:r>
      <w:r>
        <w:t xml:space="preserve"> </w:t>
      </w:r>
      <w:r>
        <w:rPr>
          <w:b/>
        </w:rPr>
        <w:t xml:space="preserve">13.06亿元</w:t>
      </w:r>
      <w:r>
        <w:t xml:space="preserve">；掌阅科技涨</w:t>
      </w:r>
      <w:r>
        <w:t xml:space="preserve"> </w:t>
      </w:r>
      <w:r>
        <w:rPr>
          <w:b/>
        </w:rPr>
        <w:t xml:space="preserve">9.98%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教育运营及其他：涨10.94%</w:t>
      </w:r>
      <w:r>
        <w:t xml:space="preserve">，成交</w:t>
      </w:r>
      <w:r>
        <w:t xml:space="preserve"> </w:t>
      </w:r>
      <w:r>
        <w:rPr>
          <w:b/>
        </w:rPr>
        <w:t xml:space="preserve">6.95亿元</w:t>
      </w:r>
      <w:r>
        <w:t xml:space="preserve">，主力净流入</w:t>
      </w:r>
      <w:r>
        <w:t xml:space="preserve"> </w:t>
      </w:r>
      <w:r>
        <w:rPr>
          <w:b/>
        </w:rPr>
        <w:t xml:space="preserve">3797.41万元</w:t>
      </w:r>
      <w:r>
        <w:t xml:space="preserve">；ST豆神涨</w:t>
      </w:r>
      <w:r>
        <w:t xml:space="preserve"> </w:t>
      </w:r>
      <w:r>
        <w:rPr>
          <w:b/>
        </w:rPr>
        <w:t xml:space="preserve">19.09%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影视动漫制作：涨7.75%</w:t>
      </w:r>
      <w:r>
        <w:t xml:space="preserve">，成交</w:t>
      </w:r>
      <w:r>
        <w:t xml:space="preserve"> </w:t>
      </w:r>
      <w:r>
        <w:rPr>
          <w:b/>
        </w:rPr>
        <w:t xml:space="preserve">84.55亿元</w:t>
      </w:r>
      <w:r>
        <w:t xml:space="preserve">，主力净流入</w:t>
      </w:r>
      <w:r>
        <w:t xml:space="preserve"> </w:t>
      </w:r>
      <w:r>
        <w:rPr>
          <w:b/>
        </w:rPr>
        <w:t xml:space="preserve">12.52亿元</w:t>
      </w:r>
      <w:r>
        <w:t xml:space="preserve">；欢瑞世纪涨</w:t>
      </w:r>
      <w:r>
        <w:t xml:space="preserve"> </w:t>
      </w:r>
      <w:r>
        <w:rPr>
          <w:b/>
        </w:rPr>
        <w:t xml:space="preserve">9.97%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数字媒体：涨6.78%</w:t>
      </w:r>
      <w:r>
        <w:t xml:space="preserve">，成交</w:t>
      </w:r>
      <w:r>
        <w:t xml:space="preserve"> </w:t>
      </w:r>
      <w:r>
        <w:rPr>
          <w:b/>
        </w:rPr>
        <w:t xml:space="preserve">141.21亿元</w:t>
      </w:r>
      <w:r>
        <w:t xml:space="preserve">，主力净流入</w:t>
      </w:r>
      <w:r>
        <w:t xml:space="preserve"> </w:t>
      </w:r>
      <w:r>
        <w:rPr>
          <w:b/>
        </w:rPr>
        <w:t xml:space="preserve">25.54亿元</w:t>
      </w:r>
      <w:r>
        <w:t xml:space="preserve">；芒果超媒涨</w:t>
      </w:r>
      <w:r>
        <w:t xml:space="preserve"> </w:t>
      </w:r>
      <w:r>
        <w:rPr>
          <w:b/>
        </w:rPr>
        <w:t xml:space="preserve">20.00%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影视院线：涨6.69%</w:t>
      </w:r>
      <w:r>
        <w:t xml:space="preserve">，成交</w:t>
      </w:r>
      <w:r>
        <w:t xml:space="preserve"> </w:t>
      </w:r>
      <w:r>
        <w:rPr>
          <w:b/>
        </w:rPr>
        <w:t xml:space="preserve">96.52亿元</w:t>
      </w:r>
      <w:r>
        <w:t xml:space="preserve">，主力净流入</w:t>
      </w:r>
      <w:r>
        <w:t xml:space="preserve"> </w:t>
      </w:r>
      <w:r>
        <w:rPr>
          <w:b/>
        </w:rPr>
        <w:t xml:space="preserve">12.72亿元</w:t>
      </w:r>
      <w:r>
        <w:t xml:space="preserve">；欢瑞世纪涨</w:t>
      </w:r>
      <w:r>
        <w:t xml:space="preserve"> </w:t>
      </w:r>
      <w:r>
        <w:rPr>
          <w:b/>
        </w:rPr>
        <w:t xml:space="preserve">9.97%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其他数字媒体：涨6.50%</w:t>
      </w:r>
      <w:r>
        <w:t xml:space="preserve">，成交</w:t>
      </w:r>
      <w:r>
        <w:t xml:space="preserve"> </w:t>
      </w:r>
      <w:r>
        <w:rPr>
          <w:b/>
        </w:rPr>
        <w:t xml:space="preserve">14.38亿元</w:t>
      </w:r>
      <w:r>
        <w:t xml:space="preserve">，主力净流入</w:t>
      </w:r>
      <w:r>
        <w:t xml:space="preserve"> </w:t>
      </w:r>
      <w:r>
        <w:rPr>
          <w:b/>
        </w:rPr>
        <w:t xml:space="preserve">1.07亿元</w:t>
      </w:r>
      <w:r>
        <w:t xml:space="preserve">；风语筑涨</w:t>
      </w:r>
      <w:r>
        <w:t xml:space="preserve"> </w:t>
      </w:r>
      <w:r>
        <w:rPr>
          <w:b/>
        </w:rPr>
        <w:t xml:space="preserve">6.55%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电视广播Ⅲ：涨6.03%</w:t>
      </w:r>
      <w:r>
        <w:t xml:space="preserve">，成交</w:t>
      </w:r>
      <w:r>
        <w:t xml:space="preserve"> </w:t>
      </w:r>
      <w:r>
        <w:rPr>
          <w:b/>
        </w:rPr>
        <w:t xml:space="preserve">36.98亿元</w:t>
      </w:r>
      <w:r>
        <w:t xml:space="preserve">，主力净流入</w:t>
      </w:r>
      <w:r>
        <w:t xml:space="preserve"> </w:t>
      </w:r>
      <w:r>
        <w:rPr>
          <w:b/>
        </w:rPr>
        <w:t xml:space="preserve">6.86亿元</w:t>
      </w:r>
      <w:r>
        <w:t xml:space="preserve">；吉视传媒涨</w:t>
      </w:r>
      <w:r>
        <w:t xml:space="preserve"> </w:t>
      </w:r>
      <w:r>
        <w:rPr>
          <w:b/>
        </w:rPr>
        <w:t xml:space="preserve">9.83%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电视广播Ⅱ：涨6.03%</w:t>
      </w:r>
      <w:r>
        <w:t xml:space="preserve">，成交</w:t>
      </w:r>
      <w:r>
        <w:t xml:space="preserve"> </w:t>
      </w:r>
      <w:r>
        <w:rPr>
          <w:b/>
        </w:rPr>
        <w:t xml:space="preserve">36.98亿元</w:t>
      </w:r>
      <w:r>
        <w:t xml:space="preserve">，主力净流入</w:t>
      </w:r>
      <w:r>
        <w:t xml:space="preserve"> </w:t>
      </w:r>
      <w:r>
        <w:rPr>
          <w:b/>
        </w:rPr>
        <w:t xml:space="preserve">6.86亿元</w:t>
      </w:r>
      <w:r>
        <w:t xml:space="preserve">；吉视传媒涨</w:t>
      </w:r>
      <w:r>
        <w:t xml:space="preserve"> </w:t>
      </w:r>
      <w:r>
        <w:rPr>
          <w:b/>
        </w:rPr>
        <w:t xml:space="preserve">9.83%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传媒：涨4.52%</w:t>
      </w:r>
      <w:r>
        <w:t xml:space="preserve">，成交</w:t>
      </w:r>
      <w:r>
        <w:t xml:space="preserve"> </w:t>
      </w:r>
      <w:r>
        <w:rPr>
          <w:b/>
        </w:rPr>
        <w:t xml:space="preserve">627.48亿元</w:t>
      </w:r>
      <w:r>
        <w:t xml:space="preserve">，主力净流入</w:t>
      </w:r>
      <w:r>
        <w:t xml:space="preserve"> </w:t>
      </w:r>
      <w:r>
        <w:rPr>
          <w:b/>
        </w:rPr>
        <w:t xml:space="preserve">58.67亿元</w:t>
      </w:r>
      <w:r>
        <w:t xml:space="preserve">；欢瑞世纪涨</w:t>
      </w:r>
      <w:r>
        <w:t xml:space="preserve"> </w:t>
      </w:r>
      <w:r>
        <w:rPr>
          <w:b/>
        </w:rPr>
        <w:t xml:space="preserve">9.97%</w:t>
      </w:r>
      <w:r>
        <w:t xml:space="preserve">。</w:t>
      </w:r>
    </w:p>
    <w:p>
      <w:pPr>
        <w:pStyle w:val="Heading3"/>
      </w:pPr>
      <w:bookmarkStart w:id="24" w:name="成交额核心-top20-明日观察"/>
      <w:r>
        <w:t xml:space="preserve">🚀 成交额核心 TOP20 明日观察</w:t>
      </w:r>
      <w:bookmarkEnd w:id="24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688825 长鑫科技</w:t>
      </w:r>
      <w:r>
        <w:t xml:space="preserve">：58.01元，跌1.01%，成交209.35亿元。存储芯片成交额居首但收跌，明日先看能否转强，不宜仅凭巨量追入。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300308 中际旭创</w:t>
      </w:r>
      <w:r>
        <w:t xml:space="preserve">：851.90元，跌0.75%，成交189.26亿元。CPO高位核心未跟随指数明显修复，属于强分歧观察，不追高。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600183 生益科技</w:t>
      </w:r>
      <w:r>
        <w:t xml:space="preserve">：153.40元，涨5.32%，成交157.42亿元。PCB高成交核心，板块涨3.55%、净流入16.53亿元，明日关注分歧承接。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688256 寒武纪</w:t>
      </w:r>
      <w:r>
        <w:t xml:space="preserve">：1112.18元，涨6.26%，成交131.44亿元。与科创50及计算机方向共振，但绝对价格与波动均高，适合观察回踩强度。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600487 亨通光电</w:t>
      </w:r>
      <w:r>
        <w:t xml:space="preserve">：67.38元，跌1.92%，成交127.38亿元。通信设备板块主力净流出34.41亿元，暂按弱势分化处理。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603986 兆易创新</w:t>
      </w:r>
      <w:r>
        <w:t xml:space="preserve">：406.00元，涨2.31%，成交126.71亿元。数字芯片设计方向较强，但半导体大类净流出15.23亿元，需防板块内部轮动。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300502 新易盛</w:t>
      </w:r>
      <w:r>
        <w:t xml:space="preserve">：401.87元，涨0.72%，成交123.89亿元。CPO核心仅小幅收红，明日需确认通信资金是否止流出。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300274 阳光电源</w:t>
      </w:r>
      <w:r>
        <w:t xml:space="preserve">：91.50元，跌6.34%，成交101.13亿元。与逆变器板块下跌及净流出共振，反抽以风险释放观察为主。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000938 紫光股份</w:t>
      </w:r>
      <w:r>
        <w:t xml:space="preserve">：38.95元，涨8.53%，成交100.50亿元。计算机板块净流入34.02亿元，属于算力基础设施高辨识度强势股，不宜加速追高。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601899 紫金矿业</w:t>
      </w:r>
      <w:r>
        <w:t xml:space="preserve">：33.67元，跌2.83%，成交98.45亿元。有色金属主力净流出57.56亿元，资源方向风险尚未解除。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000977 浪潮信息</w:t>
      </w:r>
      <w:r>
        <w:t xml:space="preserve">：85.18元，涨9.99%，成交96.01亿元。与计算机主线明显共振，是明日算力方向情绪锚，重点观察封板后承接。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300750 宁德时代</w:t>
      </w:r>
      <w:r>
        <w:t xml:space="preserve">：363.55元，跌1.34%，成交94.78亿元。电力设备净流出43.52亿元，新能源权重尚未加入下午修复主线。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688008 澜起科技</w:t>
      </w:r>
      <w:r>
        <w:t xml:space="preserve">：204.95元，跌3.78%，成交90.86亿元。与数字芯片板块强势背离，说明芯片内部并非普涨，暂不抄底。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002384 东山精密</w:t>
      </w:r>
      <w:r>
        <w:t xml:space="preserve">：198.00元，涨1.22%，成交86.23亿元。PCB方向有板块共振，但个股强度弱于生益科技，适合跟踪补涨条件。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000725 京东方A</w:t>
      </w:r>
      <w:r>
        <w:t xml:space="preserve">：6.01元，涨1.52%，成交81.22亿元。电子板块成交5346.78亿元并净流入29.53亿元，可作大容量承接观察。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600176 中国巨石</w:t>
      </w:r>
      <w:r>
        <w:t xml:space="preserve">：43.93元，涨1.69%，成交80.04亿元。存在独立强度，但未进入当日最强板块链，暂列轮动观察。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600378 昊华科技</w:t>
      </w:r>
      <w:r>
        <w:t xml:space="preserve">：53.01元，跌0.56%，成交79.10亿元。基础化工净流出15.23亿元，量大但方向偏弱。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300394 天孚通信</w:t>
      </w:r>
      <w:r>
        <w:t xml:space="preserve">：263.00元，跌0.22%，成交74.63亿元。通信方向资金流出，与指数修复不同步，暂以跟踪为主。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300476 胜宏科技</w:t>
      </w:r>
      <w:r>
        <w:t xml:space="preserve">：243.14元，涨0.64%，成交73.32亿元。PCB板块强于个股表现，明日只有放量补涨才具备参与条件。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603259 药明康德</w:t>
      </w:r>
      <w:r>
        <w:t xml:space="preserve">：154.78元，跌1.66%，成交72.83亿元。医药生物净流出51.13亿元，暂未获得资金修复确认。</w:t>
      </w:r>
    </w:p>
    <w:p>
      <w:pPr>
        <w:pStyle w:val="BlockText"/>
      </w:pPr>
      <w:r>
        <w:t xml:space="preserve">✅ 上述20只成交额核心均通过东方财富、新浪、腾讯三源校验，价格及涨跌幅状态全部为</w:t>
      </w:r>
      <w:r>
        <w:t xml:space="preserve"> </w:t>
      </w:r>
      <w:r>
        <w:rPr>
          <w:rStyle w:val="VerbatimChar"/>
        </w:rPr>
        <w:t xml:space="preserve">ok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板块资金流入-top10"/>
      <w:r>
        <w:t xml:space="preserve">💰 板块资金流入 TOP10</w:t>
      </w:r>
      <w:bookmarkEnd w:id="25"/>
    </w:p>
    <w:p>
      <w:pPr>
        <w:pStyle w:val="BlockText"/>
      </w:pPr>
      <w:r>
        <w:t xml:space="preserve">⚠️ 东方财富独立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榜单采集失败。以下为采集JSON中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已覆盖板块按主力净额排序的真实数据，属于</w:t>
      </w:r>
      <w:r>
        <w:t xml:space="preserve">“</w:t>
      </w:r>
      <w:r>
        <w:t xml:space="preserve">可用板块样本TOP10</w:t>
      </w:r>
      <w:r>
        <w:t xml:space="preserve">”</w:t>
      </w:r>
      <w:r>
        <w:t xml:space="preserve">，不冒充全市场完整榜单。</w:t>
      </w:r>
    </w:p>
    <w:p>
      <w:pPr>
        <w:numPr>
          <w:ilvl w:val="0"/>
          <w:numId w:val="1005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传媒：净流入58.67亿元</w:t>
      </w:r>
    </w:p>
    <w:p>
      <w:pPr>
        <w:numPr>
          <w:ilvl w:val="0"/>
          <w:numId w:val="1005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计算机：净流入34.02亿元</w:t>
      </w:r>
    </w:p>
    <w:p>
      <w:pPr>
        <w:numPr>
          <w:ilvl w:val="0"/>
          <w:numId w:val="1005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数字芯片设计：净流入31.37亿元</w:t>
      </w:r>
    </w:p>
    <w:p>
      <w:pPr>
        <w:numPr>
          <w:ilvl w:val="0"/>
          <w:numId w:val="1005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电子：净流入29.53亿元</w:t>
      </w:r>
    </w:p>
    <w:p>
      <w:pPr>
        <w:numPr>
          <w:ilvl w:val="0"/>
          <w:numId w:val="1005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机械设备：净流入25.84亿元</w:t>
      </w:r>
    </w:p>
    <w:p>
      <w:pPr>
        <w:numPr>
          <w:ilvl w:val="0"/>
          <w:numId w:val="1005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数字媒体：净流入25.54亿元</w:t>
      </w:r>
    </w:p>
    <w:p>
      <w:pPr>
        <w:numPr>
          <w:ilvl w:val="0"/>
          <w:numId w:val="1005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消费电子零部件及组装：净流入22.82亿元</w:t>
      </w:r>
    </w:p>
    <w:p>
      <w:pPr>
        <w:numPr>
          <w:ilvl w:val="0"/>
          <w:numId w:val="1005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消费电子：净流入22.57亿元</w:t>
      </w:r>
    </w:p>
    <w:p>
      <w:pPr>
        <w:numPr>
          <w:ilvl w:val="0"/>
          <w:numId w:val="1005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印制电路板：净流入16.53亿元</w:t>
      </w:r>
    </w:p>
    <w:p>
      <w:pPr>
        <w:numPr>
          <w:ilvl w:val="0"/>
          <w:numId w:val="1005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文字媒体：净流入13.06亿元</w:t>
      </w:r>
    </w:p>
    <w:p>
      <w:pPr>
        <w:numPr>
          <w:ilvl w:val="0"/>
          <w:numId w:val="1006"/>
        </w:numPr>
        <w:pStyle w:val="Compact"/>
      </w:pPr>
      <w:r>
        <w:t xml:space="preserve">🔥 传媒同时具备板块涨幅、主力净流入、627.48亿元成交及多只涨停样本，是当日证据链最完整的主线。</w:t>
      </w:r>
    </w:p>
    <w:p>
      <w:pPr>
        <w:numPr>
          <w:ilvl w:val="0"/>
          <w:numId w:val="1006"/>
        </w:numPr>
        <w:pStyle w:val="Compact"/>
      </w:pPr>
      <w:r>
        <w:t xml:space="preserve">📈 计算机、数字芯片设计、电子、消费电子与PCB形成科技内部修复链，但通信和半导体大类资金仍为净流出，不能概括为</w:t>
      </w:r>
      <w:r>
        <w:t xml:space="preserve">“</w:t>
      </w:r>
      <w:r>
        <w:t xml:space="preserve">科技全面走强</w:t>
      </w:r>
      <w:r>
        <w:t xml:space="preserve">”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领跌板块-top5-与资金流出"/>
      <w:r>
        <w:t xml:space="preserve">🔴 领跌板块 TOP5 与资金流出</w:t>
      </w:r>
      <w:bookmarkEnd w:id="26"/>
    </w:p>
    <w:p>
      <w:pPr>
        <w:pStyle w:val="Heading3"/>
      </w:pPr>
      <w:bookmarkStart w:id="27" w:name="领跌板块-top5"/>
      <w:r>
        <w:t xml:space="preserve">📉 领跌板块 TOP5</w:t>
      </w:r>
      <w:bookmarkEnd w:id="27"/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白银：跌5.19%</w:t>
      </w:r>
      <w:r>
        <w:t xml:space="preserve">，成交91.01亿元，主力净流出4.48亿元。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钟表珠宝：跌4.68%</w:t>
      </w:r>
      <w:r>
        <w:t xml:space="preserve">，成交45.99亿元，主力净流出2.43亿元。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饰品：跌4.27%</w:t>
      </w:r>
      <w:r>
        <w:t xml:space="preserve">，成交46.47亿元，主力净流出2.45亿元。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其他养殖：跌3.93%</w:t>
      </w:r>
      <w:r>
        <w:t xml:space="preserve">，成交7.41亿元，主力净流出5510.79万元。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逆变器：跌3.67%</w:t>
      </w:r>
      <w:r>
        <w:t xml:space="preserve">，成交148.83亿元，主力净流出14.64亿元。</w:t>
      </w:r>
    </w:p>
    <w:p>
      <w:pPr>
        <w:pStyle w:val="Heading3"/>
      </w:pPr>
      <w:bookmarkStart w:id="28" w:name="板块资金流出-top10"/>
      <w:r>
        <w:t xml:space="preserve">⚠️ 板块资金流出 TOP10</w:t>
      </w:r>
      <w:bookmarkEnd w:id="28"/>
    </w:p>
    <w:p>
      <w:pPr>
        <w:pStyle w:val="BlockText"/>
      </w:pPr>
      <w:r>
        <w:t xml:space="preserve">以下同样按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已覆盖板块主力净额排序，不代表缺失的全市场独立资金榜。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有色金属：净流出57.56亿元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医药生物：净流出51.13亿元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电力设备：净流出43.52亿元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通信设备：净流出34.41亿元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通信：净流出31.16亿元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半导体：净流出15.23亿元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基础化工：净流出15.23亿元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逆变器：净流出14.64亿元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贵金属：净流出13.48亿元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电动乘用车：净流出13.47亿元</w:t>
      </w:r>
    </w:p>
    <w:p>
      <w:pPr>
        <w:numPr>
          <w:ilvl w:val="0"/>
          <w:numId w:val="1009"/>
        </w:numPr>
        <w:pStyle w:val="Compact"/>
      </w:pPr>
      <w:r>
        <w:t xml:space="preserve">🚫 有色金属、医药生物、电力设备兼具较大资金流出和弱势个股，应回避无量抄底。</w:t>
      </w:r>
    </w:p>
    <w:p>
      <w:pPr>
        <w:numPr>
          <w:ilvl w:val="0"/>
          <w:numId w:val="1009"/>
        </w:numPr>
        <w:pStyle w:val="Compact"/>
      </w:pPr>
      <w:r>
        <w:t xml:space="preserve">⚠️ 半导体板块上涨</w:t>
      </w:r>
      <w:r>
        <w:t xml:space="preserve"> </w:t>
      </w:r>
      <w:r>
        <w:rPr>
          <w:b/>
        </w:rPr>
        <w:t xml:space="preserve">2.36%</w:t>
      </w:r>
      <w:r>
        <w:t xml:space="preserve">但主力净流出</w:t>
      </w:r>
      <w:r>
        <w:t xml:space="preserve"> </w:t>
      </w:r>
      <w:r>
        <w:rPr>
          <w:b/>
        </w:rPr>
        <w:t xml:space="preserve">15.23亿元</w:t>
      </w:r>
      <w:r>
        <w:t xml:space="preserve">，与数字芯片设计上涨</w:t>
      </w:r>
      <w:r>
        <w:t xml:space="preserve"> </w:t>
      </w:r>
      <w:r>
        <w:rPr>
          <w:b/>
        </w:rPr>
        <w:t xml:space="preserve">3.78%</w:t>
      </w:r>
      <w:r>
        <w:t xml:space="preserve">、净流入</w:t>
      </w:r>
      <w:r>
        <w:t xml:space="preserve"> </w:t>
      </w:r>
      <w:r>
        <w:rPr>
          <w:b/>
        </w:rPr>
        <w:t xml:space="preserve">31.37亿元</w:t>
      </w:r>
      <w:r>
        <w:t xml:space="preserve">形成明显分化；明日应选细分，不宜追整个半导体大类。</w:t>
      </w:r>
    </w:p>
    <w:p>
      <w:pPr>
        <w:numPr>
          <w:ilvl w:val="0"/>
          <w:numId w:val="1009"/>
        </w:numPr>
        <w:pStyle w:val="Compact"/>
      </w:pPr>
      <w:r>
        <w:t xml:space="preserve">📉 阳光电源跌</w:t>
      </w:r>
      <w:r>
        <w:t xml:space="preserve"> </w:t>
      </w:r>
      <w:r>
        <w:rPr>
          <w:b/>
        </w:rPr>
        <w:t xml:space="preserve">6.34%</w:t>
      </w:r>
      <w:r>
        <w:t xml:space="preserve">、弘元绿能跌</w:t>
      </w:r>
      <w:r>
        <w:t xml:space="preserve"> </w:t>
      </w:r>
      <w:r>
        <w:rPr>
          <w:b/>
        </w:rPr>
        <w:t xml:space="preserve">7.53%</w:t>
      </w:r>
      <w:r>
        <w:t xml:space="preserve">，与逆变器、电力设备资金流出相互印证，新能源弱势尚未结束。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市场情绪综合判断"/>
      <w:r>
        <w:t xml:space="preserve">🎭 市场情绪综合判断</w:t>
      </w:r>
      <w:bookmarkEnd w:id="29"/>
    </w:p>
    <w:p>
      <w:pPr>
        <w:numPr>
          <w:ilvl w:val="0"/>
          <w:numId w:val="1010"/>
        </w:numPr>
        <w:pStyle w:val="Compact"/>
      </w:pPr>
      <w:r>
        <w:t xml:space="preserve">📈 赚钱效应：上涨3181家、下跌2218家，上涨家数占优；89家涨停说明题材扩散和下午修复具备一定广度。</w:t>
      </w:r>
    </w:p>
    <w:p>
      <w:pPr>
        <w:numPr>
          <w:ilvl w:val="0"/>
          <w:numId w:val="1010"/>
        </w:numPr>
        <w:pStyle w:val="Compact"/>
      </w:pPr>
      <w:r>
        <w:t xml:space="preserve">⚠️ 分歧程度：12家跌停，且医药、贵金属、光伏、电力设备及通信仍有明显亏钱效应，不能按无差别普涨处理。</w:t>
      </w:r>
    </w:p>
    <w:p>
      <w:pPr>
        <w:numPr>
          <w:ilvl w:val="0"/>
          <w:numId w:val="1010"/>
        </w:numPr>
        <w:pStyle w:val="Compact"/>
      </w:pPr>
      <w:r>
        <w:t xml:space="preserve">🚀 市场风格：派生结果为</w:t>
      </w:r>
      <w:r>
        <w:t xml:space="preserve"> </w:t>
      </w:r>
      <w:r>
        <w:rPr>
          <w:b/>
        </w:rPr>
        <w:t xml:space="preserve">偏强/风险偏好较高</w:t>
      </w:r>
      <w:r>
        <w:t xml:space="preserve">。科创50领涨，传媒、计算机、数字芯片、消费电子和PCB获得资金承接。</w:t>
      </w:r>
    </w:p>
    <w:p>
      <w:pPr>
        <w:numPr>
          <w:ilvl w:val="0"/>
          <w:numId w:val="1010"/>
        </w:numPr>
        <w:pStyle w:val="Compact"/>
      </w:pPr>
      <w:r>
        <w:t xml:space="preserve">🔄 内部结构：传媒是涨幅、资金和涨停共振的最强线；科技硬件属于结构性修复，数字芯片、PCB和消费电子强于通信、半导体大类及新能源。</w:t>
      </w:r>
    </w:p>
    <w:p>
      <w:pPr>
        <w:numPr>
          <w:ilvl w:val="0"/>
          <w:numId w:val="1010"/>
        </w:numPr>
        <w:pStyle w:val="Compact"/>
      </w:pPr>
      <w:r>
        <w:t xml:space="preserve">🎭 情绪周期：由上午偏弱快速转入</w:t>
      </w:r>
      <w:r>
        <w:t xml:space="preserve"> </w:t>
      </w:r>
      <w:r>
        <w:rPr>
          <w:b/>
        </w:rPr>
        <w:t xml:space="preserve">回暖偏强</w:t>
      </w:r>
      <w:r>
        <w:t xml:space="preserve">，尚未达到全面过热。下午修复幅度较大，明日早盘可能出现获利兑现和主线分歧。</w:t>
      </w:r>
    </w:p>
    <w:p>
      <w:pPr>
        <w:numPr>
          <w:ilvl w:val="0"/>
          <w:numId w:val="1010"/>
        </w:numPr>
        <w:pStyle w:val="Compact"/>
      </w:pPr>
      <w:r>
        <w:t xml:space="preserve">💰 成交额：当日原始金额21453.55亿元，量能保持较高水平；比较口径未核验，不据此宣称放量百分比。</w:t>
      </w:r>
    </w:p>
    <w:p>
      <w:pPr>
        <w:numPr>
          <w:ilvl w:val="0"/>
          <w:numId w:val="1010"/>
        </w:numPr>
        <w:pStyle w:val="Compact"/>
      </w:pPr>
      <w:r>
        <w:t xml:space="preserve">📊 仓位模型：激进</w:t>
      </w:r>
      <w:r>
        <w:t xml:space="preserve"> </w:t>
      </w:r>
      <w:r>
        <w:rPr>
          <w:b/>
        </w:rPr>
        <w:t xml:space="preserve">80%</w:t>
      </w:r>
      <w:r>
        <w:t xml:space="preserve">、稳健</w:t>
      </w:r>
      <w:r>
        <w:t xml:space="preserve"> </w:t>
      </w:r>
      <w:r>
        <w:rPr>
          <w:b/>
        </w:rPr>
        <w:t xml:space="preserve">65%</w:t>
      </w:r>
      <w:r>
        <w:t xml:space="preserve">、保守</w:t>
      </w:r>
      <w:r>
        <w:t xml:space="preserve"> </w:t>
      </w:r>
      <w:r>
        <w:rPr>
          <w:b/>
        </w:rPr>
        <w:t xml:space="preserve">50%</w:t>
      </w:r>
      <w:r>
        <w:t xml:space="preserve">，最高仓位</w:t>
      </w:r>
      <w:r>
        <w:t xml:space="preserve"> </w:t>
      </w:r>
      <w:r>
        <w:rPr>
          <w:b/>
        </w:rPr>
        <w:t xml:space="preserve">80%</w:t>
      </w:r>
      <w:r>
        <w:t xml:space="preserve">。考虑下午急拉及资金榜单不完整，执行上应预留分歧回踩空间，不宜开盘直接打满。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华泰自选股观察"/>
      <w:r>
        <w:t xml:space="preserve">🧾 华泰自选股观察</w:t>
      </w:r>
      <w:bookmarkEnd w:id="30"/>
    </w:p>
    <w:p>
      <w:pPr>
        <w:pStyle w:val="FirstParagraph"/>
      </w:pPr>
      <w:r>
        <w:t xml:space="preserve">华泰自选股共</w:t>
      </w:r>
      <w:r>
        <w:t xml:space="preserve"> </w:t>
      </w:r>
      <w:r>
        <w:rPr>
          <w:b/>
        </w:rPr>
        <w:t xml:space="preserve">3只</w:t>
      </w:r>
      <w:r>
        <w:t xml:space="preserve">，全部取得模拟行情。风语筑与当日传媒、数字媒体主线形成明确共振；工商银行体现防御强度；弘元绿能与光伏、电力设备弱势共振。华泰行情作为补充来源使用，不替代结构化板块数据。</w:t>
      </w:r>
    </w:p>
    <w:p>
      <w:pPr>
        <w:numPr>
          <w:ilvl w:val="0"/>
          <w:numId w:val="101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：收报</w:t>
      </w:r>
      <w:r>
        <w:t xml:space="preserve"> </w:t>
      </w:r>
      <w:r>
        <w:rPr>
          <w:b/>
        </w:rPr>
        <w:t xml:space="preserve">14.98元，跌7.53%</w:t>
      </w:r>
      <w:r>
        <w:t xml:space="preserve">。所属光伏制造方向；逆变器跌3.67%、电力设备净流出43.52亿元、光伏主材跌2.99%，个股与弱势方向共振，而非当日主线。判断：</w:t>
      </w:r>
      <w:r>
        <w:rPr>
          <w:b/>
        </w:rPr>
        <w:t xml:space="preserve">偏弱，反抽以减仓观察为主，不补跌中摊薄；以跟踪为主、暂不作为主攻方向</w:t>
      </w:r>
      <w:r>
        <w:t xml:space="preserve">。</w:t>
      </w:r>
    </w:p>
    <w:p>
      <w:pPr>
        <w:numPr>
          <w:ilvl w:val="0"/>
          <w:numId w:val="101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603466 风语筑</w:t>
      </w:r>
      <w:r>
        <w:t xml:space="preserve">：收报</w:t>
      </w:r>
      <w:r>
        <w:t xml:space="preserve"> </w:t>
      </w:r>
      <w:r>
        <w:rPr>
          <w:b/>
        </w:rPr>
        <w:t xml:space="preserve">11.88元，涨6.55%</w:t>
      </w:r>
      <w:r>
        <w:t xml:space="preserve">。所属数字内容、文化科技方向；其他数字媒体板块涨6.50%，公司为该板块领涨股，同时传媒净流入58.67亿元，主线共振成立。判断：</w:t>
      </w:r>
      <w:r>
        <w:rPr>
          <w:b/>
        </w:rPr>
        <w:t xml:space="preserve">偏强、继续观察，可在分歧回踩承接时跟踪，但次日不追高</w:t>
      </w:r>
      <w:r>
        <w:t xml:space="preserve">。</w:t>
      </w:r>
    </w:p>
    <w:p>
      <w:pPr>
        <w:numPr>
          <w:ilvl w:val="0"/>
          <w:numId w:val="101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：收报</w:t>
      </w:r>
      <w:r>
        <w:t xml:space="preserve"> </w:t>
      </w:r>
      <w:r>
        <w:rPr>
          <w:b/>
        </w:rPr>
        <w:t xml:space="preserve">8.07元，涨2.67%</w:t>
      </w:r>
      <w:r>
        <w:t xml:space="preserve">。所属国有大行、高股息方向；与传媒及科技主线无直接共振，但华泰选股单源显示主力净流入2.04亿元，具备防御属性。判断：</w:t>
      </w:r>
      <w:r>
        <w:rPr>
          <w:b/>
        </w:rPr>
        <w:t xml:space="preserve">偏强防御、可继续持有，不追涨；以跟踪为主、暂不作为主攻方向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用户实盘持仓复盘策略"/>
      <w:r>
        <w:t xml:space="preserve">💼 用户实盘持仓复盘策略</w:t>
      </w:r>
      <w:bookmarkEnd w:id="31"/>
    </w:p>
    <w:p>
      <w:pPr>
        <w:pStyle w:val="BlockText"/>
      </w:pPr>
      <w:r>
        <w:t xml:space="preserve">盈亏按用户成本与本次最新可得价格计算，未计佣金、税费及分红。农业银行未取得可靠收盘行情，不能虚构盈亏。以下策略不以回本价作为唯一依据，不建议无条件摊薄亏损。</w:t>
      </w:r>
    </w:p>
    <w:p>
      <w:pPr>
        <w:pStyle w:val="Heading3"/>
      </w:pPr>
      <w:bookmarkStart w:id="32" w:name="弘元绿能300股成本26.6669元"/>
      <w:r>
        <w:t xml:space="preserve">📉 603185 弘元绿能｜300股｜成本26.6669元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📊 收盘价</w:t>
      </w:r>
      <w:r>
        <w:t xml:space="preserve"> </w:t>
      </w:r>
      <w:r>
        <w:rPr>
          <w:b/>
        </w:rPr>
        <w:t xml:space="preserve">14.98元</w:t>
      </w:r>
      <w:r>
        <w:t xml:space="preserve">，浮亏</w:t>
      </w:r>
      <w:r>
        <w:t xml:space="preserve"> </w:t>
      </w:r>
      <w:r>
        <w:rPr>
          <w:b/>
        </w:rPr>
        <w:t xml:space="preserve">43.83%</w:t>
      </w:r>
      <w:r>
        <w:t xml:space="preserve">，估算浮亏</w:t>
      </w:r>
      <w:r>
        <w:t xml:space="preserve"> </w:t>
      </w:r>
      <w:r>
        <w:rPr>
          <w:b/>
        </w:rPr>
        <w:t xml:space="preserve">3506.07元</w:t>
      </w:r>
      <w:r>
        <w:t xml:space="preserve">。</w:t>
      </w:r>
    </w:p>
    <w:p>
      <w:pPr>
        <w:numPr>
          <w:ilvl w:val="0"/>
          <w:numId w:val="1012"/>
        </w:numPr>
        <w:pStyle w:val="Compact"/>
      </w:pPr>
      <w:r>
        <w:t xml:space="preserve">💡 明日动作：</w:t>
      </w:r>
      <w:r>
        <w:rPr>
          <w:b/>
        </w:rPr>
        <w:t xml:space="preserve">反抽减仓观察</w:t>
      </w:r>
      <w:r>
        <w:t xml:space="preserve">。个股、光伏主材、逆变器和电力设备均偏弱，尚无资金反转证据。</w:t>
      </w:r>
    </w:p>
    <w:p>
      <w:pPr>
        <w:numPr>
          <w:ilvl w:val="0"/>
          <w:numId w:val="1012"/>
        </w:numPr>
        <w:pStyle w:val="Compact"/>
      </w:pPr>
      <w:r>
        <w:t xml:space="preserve">📉 减仓/离场触发：反抽无法站稳15.09元午间价，或再次逼近14.58元跌停价且光伏方向继续走弱时，优先降低仓位。</w:t>
      </w:r>
    </w:p>
    <w:p>
      <w:pPr>
        <w:numPr>
          <w:ilvl w:val="0"/>
          <w:numId w:val="1012"/>
        </w:numPr>
        <w:pStyle w:val="Compact"/>
      </w:pPr>
      <w:r>
        <w:t xml:space="preserve">📈 条件加仓：只有个股放量收复16.20元前收、光伏板块止跌、逆变器或电力设备资金流出明显收敛三项同时成立，才允许小仓重新评估。</w:t>
      </w:r>
    </w:p>
    <w:p>
      <w:pPr>
        <w:numPr>
          <w:ilvl w:val="0"/>
          <w:numId w:val="1012"/>
        </w:numPr>
        <w:pStyle w:val="Compact"/>
      </w:pPr>
      <w:r>
        <w:t xml:space="preserve">🚫 失效条件：弱势反抽后再创新低，或行业资金持续流出。</w:t>
      </w:r>
    </w:p>
    <w:p>
      <w:pPr>
        <w:numPr>
          <w:ilvl w:val="0"/>
          <w:numId w:val="1012"/>
        </w:numPr>
        <w:pStyle w:val="Compact"/>
      </w:pPr>
      <w:r>
        <w:t xml:space="preserve">⚠️ 风险：光伏供需与盈利压力、深套后的情绪化补仓、板块继续补跌。</w:t>
      </w:r>
    </w:p>
    <w:p>
      <w:pPr>
        <w:pStyle w:val="Heading3"/>
      </w:pPr>
      <w:bookmarkStart w:id="33" w:name="风语筑700股成本13.2159元"/>
      <w:r>
        <w:t xml:space="preserve">📈 603466 风语筑｜700股｜成本13.2159元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📊 收盘价</w:t>
      </w:r>
      <w:r>
        <w:t xml:space="preserve"> </w:t>
      </w:r>
      <w:r>
        <w:rPr>
          <w:b/>
        </w:rPr>
        <w:t xml:space="preserve">11.88元</w:t>
      </w:r>
      <w:r>
        <w:t xml:space="preserve">，浮亏</w:t>
      </w:r>
      <w:r>
        <w:t xml:space="preserve"> </w:t>
      </w:r>
      <w:r>
        <w:rPr>
          <w:b/>
        </w:rPr>
        <w:t xml:space="preserve">10.11%</w:t>
      </w:r>
      <w:r>
        <w:t xml:space="preserve">，估算浮亏</w:t>
      </w:r>
      <w:r>
        <w:t xml:space="preserve"> </w:t>
      </w:r>
      <w:r>
        <w:rPr>
          <w:b/>
        </w:rPr>
        <w:t xml:space="preserve">935.13元</w:t>
      </w:r>
      <w:r>
        <w:t xml:space="preserve">。</w:t>
      </w:r>
    </w:p>
    <w:p>
      <w:pPr>
        <w:numPr>
          <w:ilvl w:val="0"/>
          <w:numId w:val="1013"/>
        </w:numPr>
        <w:pStyle w:val="Compact"/>
      </w:pPr>
      <w:r>
        <w:t xml:space="preserve">💡 明日动作：</w:t>
      </w:r>
      <w:r>
        <w:rPr>
          <w:b/>
        </w:rPr>
        <w:t xml:space="preserve">持有观察、冲高不追</w:t>
      </w:r>
      <w:r>
        <w:t xml:space="preserve">。个股与传媒、数字媒体主线形成共振，是持仓中弹性最强的修复标的。</w:t>
      </w:r>
    </w:p>
    <w:p>
      <w:pPr>
        <w:numPr>
          <w:ilvl w:val="0"/>
          <w:numId w:val="1013"/>
        </w:numPr>
        <w:pStyle w:val="Compact"/>
      </w:pPr>
      <w:r>
        <w:t xml:space="preserve">📉 减仓触发：若高开后快速跌破11.88元且传媒板块同步回落，或跌回11.15元前收附近不能收复，可分批减仓。</w:t>
      </w:r>
    </w:p>
    <w:p>
      <w:pPr>
        <w:numPr>
          <w:ilvl w:val="0"/>
          <w:numId w:val="1013"/>
        </w:numPr>
        <w:pStyle w:val="Compact"/>
      </w:pPr>
      <w:r>
        <w:t xml:space="preserve">📈 条件加仓：传媒分歧后主力净流入保持为正、芒果超媒等核心维持强势、风语筑回踩11.88元附近企稳后再转强，三项确认后才小仓参与。</w:t>
      </w:r>
    </w:p>
    <w:p>
      <w:pPr>
        <w:numPr>
          <w:ilvl w:val="0"/>
          <w:numId w:val="1013"/>
        </w:numPr>
        <w:pStyle w:val="Compact"/>
      </w:pPr>
      <w:r>
        <w:t xml:space="preserve">🚫 失效条件：传媒资金转为明显净流出、涨停扩散失败或个股跌破前收。</w:t>
      </w:r>
    </w:p>
    <w:p>
      <w:pPr>
        <w:numPr>
          <w:ilvl w:val="0"/>
          <w:numId w:val="1013"/>
        </w:numPr>
        <w:pStyle w:val="Compact"/>
      </w:pPr>
      <w:r>
        <w:t xml:space="preserve">⚠️ 风险：板块单日涨幅较大，次日兑现、冲高回落及题材持续性不足。</w:t>
      </w:r>
    </w:p>
    <w:p>
      <w:pPr>
        <w:pStyle w:val="Heading3"/>
      </w:pPr>
      <w:bookmarkStart w:id="34" w:name="工商银行1900股成本7.0601元"/>
      <w:r>
        <w:t xml:space="preserve">📈 601398 工商银行｜1900股｜成本7.0601元</w:t>
      </w:r>
      <w:bookmarkEnd w:id="34"/>
    </w:p>
    <w:p>
      <w:pPr>
        <w:numPr>
          <w:ilvl w:val="0"/>
          <w:numId w:val="1014"/>
        </w:numPr>
        <w:pStyle w:val="Compact"/>
      </w:pPr>
      <w:r>
        <w:t xml:space="preserve">📊 收盘价</w:t>
      </w:r>
      <w:r>
        <w:t xml:space="preserve"> </w:t>
      </w:r>
      <w:r>
        <w:rPr>
          <w:b/>
        </w:rPr>
        <w:t xml:space="preserve">8.07元</w:t>
      </w:r>
      <w:r>
        <w:t xml:space="preserve">，浮盈</w:t>
      </w:r>
      <w:r>
        <w:t xml:space="preserve"> </w:t>
      </w:r>
      <w:r>
        <w:rPr>
          <w:b/>
        </w:rPr>
        <w:t xml:space="preserve">14.30%</w:t>
      </w:r>
      <w:r>
        <w:t xml:space="preserve">，估算浮盈</w:t>
      </w:r>
      <w:r>
        <w:t xml:space="preserve"> </w:t>
      </w:r>
      <w:r>
        <w:rPr>
          <w:b/>
        </w:rPr>
        <w:t xml:space="preserve">1918.81元</w:t>
      </w:r>
      <w:r>
        <w:t xml:space="preserve">。</w:t>
      </w:r>
    </w:p>
    <w:p>
      <w:pPr>
        <w:numPr>
          <w:ilvl w:val="0"/>
          <w:numId w:val="1014"/>
        </w:numPr>
        <w:pStyle w:val="Compact"/>
      </w:pPr>
      <w:r>
        <w:t xml:space="preserve">💡 明日动作：</w:t>
      </w:r>
      <w:r>
        <w:rPr>
          <w:b/>
        </w:rPr>
        <w:t xml:space="preserve">稳健持有，可分批保护利润</w:t>
      </w:r>
      <w:r>
        <w:t xml:space="preserve">。该股不属于进攻主线，主要承担防御和高股息底仓功能。</w:t>
      </w:r>
    </w:p>
    <w:p>
      <w:pPr>
        <w:numPr>
          <w:ilvl w:val="0"/>
          <w:numId w:val="1014"/>
        </w:numPr>
        <w:pStyle w:val="Compact"/>
      </w:pPr>
      <w:r>
        <w:t xml:space="preserve">📉 减仓触发：若跌破8.03元午间价并进一步失守7.86元前收，同时银行方向整体转弱，可兑现部分浮盈。</w:t>
      </w:r>
    </w:p>
    <w:p>
      <w:pPr>
        <w:numPr>
          <w:ilvl w:val="0"/>
          <w:numId w:val="1014"/>
        </w:numPr>
        <w:pStyle w:val="Compact"/>
      </w:pPr>
      <w:r>
        <w:t xml:space="preserve">📈 条件加仓：只有银行板块同步走强且个股回踩8.07元附近企稳后再创新高时，才考虑小幅加仓；不在连续上涨后追买。</w:t>
      </w:r>
    </w:p>
    <w:p>
      <w:pPr>
        <w:numPr>
          <w:ilvl w:val="0"/>
          <w:numId w:val="1014"/>
        </w:numPr>
        <w:pStyle w:val="Compact"/>
      </w:pPr>
      <w:r>
        <w:t xml:space="preserve">🚫 失效条件：高股息风格明显失血、银行板块转弱或基本面预期发生变化。</w:t>
      </w:r>
    </w:p>
    <w:p>
      <w:pPr>
        <w:numPr>
          <w:ilvl w:val="0"/>
          <w:numId w:val="1014"/>
        </w:numPr>
        <w:pStyle w:val="Compact"/>
      </w:pPr>
      <w:r>
        <w:t xml:space="preserve">⚠️ 风险：净息差、资产质量、红利风格切换及短期获利回吐。</w:t>
      </w:r>
    </w:p>
    <w:p>
      <w:pPr>
        <w:pStyle w:val="Heading3"/>
      </w:pPr>
      <w:bookmarkStart w:id="35" w:name="农业银行5300股成本6.4244元"/>
      <w:r>
        <w:t xml:space="preserve">⚠️ 601288 农业银行｜5300股｜成本6.4244元</w:t>
      </w:r>
      <w:bookmarkEnd w:id="35"/>
    </w:p>
    <w:p>
      <w:pPr>
        <w:numPr>
          <w:ilvl w:val="0"/>
          <w:numId w:val="1015"/>
        </w:numPr>
        <w:pStyle w:val="Compact"/>
      </w:pPr>
      <w:r>
        <w:t xml:space="preserve">📊 收盘价、涨跌幅及当前盈亏</w:t>
      </w:r>
      <w:r>
        <w:t xml:space="preserve"> 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5"/>
        </w:numPr>
        <w:pStyle w:val="Compact"/>
      </w:pPr>
      <w:r>
        <w:t xml:space="preserve">💡 明日动作：</w:t>
      </w:r>
      <w:r>
        <w:rPr>
          <w:b/>
        </w:rPr>
        <w:t xml:space="preserve">持有观察、不新增仓位</w:t>
      </w:r>
      <w:r>
        <w:t xml:space="preserve">，先通过交易终端核对收盘价、前收、除权分红及公告。</w:t>
      </w:r>
    </w:p>
    <w:p>
      <w:pPr>
        <w:numPr>
          <w:ilvl w:val="0"/>
          <w:numId w:val="1015"/>
        </w:numPr>
        <w:pStyle w:val="Compact"/>
      </w:pPr>
      <w:r>
        <w:t xml:space="preserve">📉 减仓触发：完成行情核验后，若跌破当日低点且银行板块同步走弱，可分批降低仓位。</w:t>
      </w:r>
    </w:p>
    <w:p>
      <w:pPr>
        <w:numPr>
          <w:ilvl w:val="0"/>
          <w:numId w:val="1015"/>
        </w:numPr>
        <w:pStyle w:val="Compact"/>
      </w:pPr>
      <w:r>
        <w:t xml:space="preserve">📈 条件加仓：只有最新价格与公告完成核验、银行板块资金增强、个股放量突破当日高点时才考虑。</w:t>
      </w:r>
    </w:p>
    <w:p>
      <w:pPr>
        <w:numPr>
          <w:ilvl w:val="0"/>
          <w:numId w:val="1015"/>
        </w:numPr>
        <w:pStyle w:val="Compact"/>
      </w:pPr>
      <w:r>
        <w:t xml:space="preserve">🚫 失效条件：价格或公告仍无法确认，或银行板块转入持续调整。</w:t>
      </w:r>
    </w:p>
    <w:p>
      <w:pPr>
        <w:numPr>
          <w:ilvl w:val="0"/>
          <w:numId w:val="1015"/>
        </w:numPr>
        <w:pStyle w:val="Compact"/>
      </w:pPr>
      <w:r>
        <w:t xml:space="preserve">⚠️ 风险：数据缺失本身构成执行风险，禁止依据未经确认的价格交易。</w:t>
      </w:r>
    </w:p>
    <w:p>
      <w:pPr>
        <w:pStyle w:val="Heading3"/>
      </w:pPr>
      <w:bookmarkStart w:id="36" w:name="持仓优先级"/>
      <w:r>
        <w:t xml:space="preserve">💡 持仓优先级</w:t>
      </w:r>
      <w:bookmarkEnd w:id="36"/>
    </w:p>
    <w:p>
      <w:pPr>
        <w:numPr>
          <w:ilvl w:val="0"/>
          <w:numId w:val="1016"/>
        </w:numPr>
        <w:pStyle w:val="Compact"/>
      </w:pPr>
      <w:r>
        <w:t xml:space="preserve">⚠️ 最该减仓观察：</w:t>
      </w:r>
      <w:r>
        <w:rPr>
          <w:b/>
        </w:rPr>
        <w:t xml:space="preserve">弘元绿能</w:t>
      </w:r>
      <w:r>
        <w:t xml:space="preserve">，浮亏43.83%，且与光伏、电力设备资金流出方向共振。</w:t>
      </w:r>
    </w:p>
    <w:p>
      <w:pPr>
        <w:numPr>
          <w:ilvl w:val="0"/>
          <w:numId w:val="1016"/>
        </w:numPr>
        <w:pStyle w:val="Compact"/>
      </w:pPr>
      <w:r>
        <w:t xml:space="preserve">🛡️ 最稳健持有：</w:t>
      </w:r>
      <w:r>
        <w:rPr>
          <w:b/>
        </w:rPr>
        <w:t xml:space="preserve">工商银行</w:t>
      </w:r>
      <w:r>
        <w:t xml:space="preserve">，浮盈14.30%，具备防御和利润垫。</w:t>
      </w:r>
    </w:p>
    <w:p>
      <w:pPr>
        <w:numPr>
          <w:ilvl w:val="0"/>
          <w:numId w:val="1016"/>
        </w:numPr>
        <w:pStyle w:val="Compact"/>
      </w:pPr>
      <w:r>
        <w:t xml:space="preserve">🔥 主线共振持仓：</w:t>
      </w:r>
      <w:r>
        <w:rPr>
          <w:b/>
        </w:rPr>
        <w:t xml:space="preserve">风语筑</w:t>
      </w:r>
      <w:r>
        <w:t xml:space="preserve">，与传媒、数字媒体共振，但必须防范次日高开兑现。</w:t>
      </w:r>
    </w:p>
    <w:p>
      <w:pPr>
        <w:numPr>
          <w:ilvl w:val="0"/>
          <w:numId w:val="1016"/>
        </w:numPr>
        <w:pStyle w:val="Compact"/>
      </w:pPr>
      <w:r>
        <w:t xml:space="preserve">🚫 暂不加仓：</w:t>
      </w:r>
      <w:r>
        <w:rPr>
          <w:b/>
        </w:rPr>
        <w:t xml:space="preserve">农业银行</w:t>
      </w:r>
      <w:r>
        <w:t xml:space="preserve">，收盘行情未核验。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明日展望"/>
      <w:r>
        <w:t xml:space="preserve">🎯 明日展望</w:t>
      </w:r>
      <w:bookmarkEnd w:id="37"/>
    </w:p>
    <w:p>
      <w:pPr>
        <w:numPr>
          <w:ilvl w:val="0"/>
          <w:numId w:val="1017"/>
        </w:numPr>
        <w:pStyle w:val="Compact"/>
      </w:pPr>
      <w:r>
        <w:t xml:space="preserve">🔥 传媒方向：当日涨幅、主力净流入、成交额和涨停样本形成完整证据链，但短线涨幅较大，明日重点看分歧承接，不看无条件加速。</w:t>
      </w:r>
    </w:p>
    <w:p>
      <w:pPr>
        <w:numPr>
          <w:ilvl w:val="0"/>
          <w:numId w:val="1017"/>
        </w:numPr>
        <w:pStyle w:val="Compact"/>
      </w:pPr>
      <w:r>
        <w:t xml:space="preserve">🚀 科技修复：计算机、数字芯片、PCB、消费电子获得资金支持；通信、半导体大类仍净流出，需继续进行细分筛选。</w:t>
      </w:r>
    </w:p>
    <w:p>
      <w:pPr>
        <w:numPr>
          <w:ilvl w:val="0"/>
          <w:numId w:val="1017"/>
        </w:numPr>
        <w:pStyle w:val="Compact"/>
      </w:pPr>
      <w:r>
        <w:t xml:space="preserve">⚙️ 机械设备：机械设备净流入25.84亿元，机床工具涨3.62%，具备低位扩散线索，可观察是否接力传媒。</w:t>
      </w:r>
    </w:p>
    <w:p>
      <w:pPr>
        <w:numPr>
          <w:ilvl w:val="0"/>
          <w:numId w:val="1017"/>
        </w:numPr>
        <w:pStyle w:val="Compact"/>
      </w:pPr>
      <w:r>
        <w:t xml:space="preserve">📉 新能源与资源：电力设备、逆变器、有色金属资金流出较大，暂以回避弱势反抽为主。</w:t>
      </w:r>
    </w:p>
    <w:p>
      <w:pPr>
        <w:numPr>
          <w:ilvl w:val="0"/>
          <w:numId w:val="1017"/>
        </w:numPr>
        <w:pStyle w:val="Compact"/>
      </w:pPr>
      <w:r>
        <w:t xml:space="preserve">🎭 指数节奏：上午深跌、下午急修复，明日早盘更可能先经历获利兑现和强弱确认；若传媒与计算机核心回踩不破、科创50保持强势，修复有望延续。</w:t>
      </w:r>
    </w:p>
    <w:p>
      <w:pPr>
        <w:numPr>
          <w:ilvl w:val="0"/>
          <w:numId w:val="1017"/>
        </w:numPr>
        <w:pStyle w:val="Compact"/>
      </w:pPr>
      <w:r>
        <w:t xml:space="preserve">💡 激进型：仓位上限</w:t>
      </w:r>
      <w:r>
        <w:t xml:space="preserve"> </w:t>
      </w:r>
      <w:r>
        <w:rPr>
          <w:b/>
        </w:rPr>
        <w:t xml:space="preserve">80%</w:t>
      </w:r>
      <w:r>
        <w:t xml:space="preserve">，只参与最强方向的分歧承接，不追一致性高开。</w:t>
      </w:r>
    </w:p>
    <w:p>
      <w:pPr>
        <w:numPr>
          <w:ilvl w:val="0"/>
          <w:numId w:val="1017"/>
        </w:numPr>
        <w:pStyle w:val="Compact"/>
      </w:pPr>
      <w:r>
        <w:t xml:space="preserve">💡 稳健型：仓位参考</w:t>
      </w:r>
      <w:r>
        <w:t xml:space="preserve"> </w:t>
      </w:r>
      <w:r>
        <w:rPr>
          <w:b/>
        </w:rPr>
        <w:t xml:space="preserve">65%</w:t>
      </w:r>
      <w:r>
        <w:t xml:space="preserve">，保留银行底仓，风险仓优先选择传媒或数字芯片中经过回踩确认的核心。</w:t>
      </w:r>
    </w:p>
    <w:p>
      <w:pPr>
        <w:numPr>
          <w:ilvl w:val="0"/>
          <w:numId w:val="1017"/>
        </w:numPr>
        <w:pStyle w:val="Compact"/>
      </w:pPr>
      <w:r>
        <w:t xml:space="preserve">💡 保守型：仓位参考</w:t>
      </w:r>
      <w:r>
        <w:t xml:space="preserve"> </w:t>
      </w:r>
      <w:r>
        <w:rPr>
          <w:b/>
        </w:rPr>
        <w:t xml:space="preserve">50%</w:t>
      </w:r>
      <w:r>
        <w:t xml:space="preserve">，等待开盘后30分钟确认资金是否继续留在传媒、计算机和PCB。</w:t>
      </w:r>
    </w:p>
    <w:p>
      <w:pPr>
        <w:numPr>
          <w:ilvl w:val="0"/>
          <w:numId w:val="1017"/>
        </w:numPr>
        <w:pStyle w:val="Compact"/>
      </w:pPr>
      <w:r>
        <w:t xml:space="preserve">⚠️ 风险：下午急拉后的兑现、传媒高潮后分化、科技内部资金冲突、资金流独立榜单缺失，以及新能源和资源方向继续补跌。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明日投资方向排序"/>
      <w:r>
        <w:t xml:space="preserve">🎯 明日投资方向排序</w:t>
      </w:r>
      <w:bookmarkEnd w:id="38"/>
    </w:p>
    <w:p>
      <w:pPr>
        <w:pStyle w:val="Heading3"/>
      </w:pPr>
      <w:bookmarkStart w:id="39" w:name="方向一传媒数字媒体影视内容优先级高"/>
      <w:r>
        <w:t xml:space="preserve">🔥 方向一：传媒—数字媒体/影视内容（优先级：高）</w:t>
      </w:r>
      <w:bookmarkEnd w:id="39"/>
    </w:p>
    <w:p>
      <w:pPr>
        <w:numPr>
          <w:ilvl w:val="0"/>
          <w:numId w:val="1018"/>
        </w:numPr>
        <w:pStyle w:val="Compact"/>
      </w:pPr>
      <w:r>
        <w:t xml:space="preserve">📌 证据链：传媒涨</w:t>
      </w:r>
      <w:r>
        <w:t xml:space="preserve"> </w:t>
      </w:r>
      <w:r>
        <w:rPr>
          <w:b/>
        </w:rPr>
        <w:t xml:space="preserve">4.52%</w:t>
      </w:r>
      <w:r>
        <w:t xml:space="preserve">、成交</w:t>
      </w:r>
      <w:r>
        <w:t xml:space="preserve"> </w:t>
      </w:r>
      <w:r>
        <w:rPr>
          <w:b/>
        </w:rPr>
        <w:t xml:space="preserve">627.48亿元</w:t>
      </w:r>
      <w:r>
        <w:t xml:space="preserve">、主力净流入</w:t>
      </w:r>
      <w:r>
        <w:t xml:space="preserve"> </w:t>
      </w:r>
      <w:r>
        <w:rPr>
          <w:b/>
        </w:rPr>
        <w:t xml:space="preserve">58.67亿元</w:t>
      </w:r>
      <w:r>
        <w:t xml:space="preserve">；数字媒体涨</w:t>
      </w:r>
      <w:r>
        <w:t xml:space="preserve"> </w:t>
      </w:r>
      <w:r>
        <w:rPr>
          <w:b/>
        </w:rPr>
        <w:t xml:space="preserve">6.78%</w:t>
      </w:r>
      <w:r>
        <w:t xml:space="preserve">、净流入</w:t>
      </w:r>
      <w:r>
        <w:t xml:space="preserve"> </w:t>
      </w:r>
      <w:r>
        <w:rPr>
          <w:b/>
        </w:rPr>
        <w:t xml:space="preserve">25.54亿元</w:t>
      </w:r>
      <w:r>
        <w:t xml:space="preserve">；芒果超媒涨20.00%、中文在线涨20.02%、海看股份涨19.99%、荣信文化涨19.98%。</w:t>
      </w:r>
    </w:p>
    <w:p>
      <w:pPr>
        <w:numPr>
          <w:ilvl w:val="0"/>
          <w:numId w:val="1018"/>
        </w:numPr>
        <w:pStyle w:val="Compact"/>
      </w:pPr>
      <w:r>
        <w:t xml:space="preserve">🔥 核心标的：芒果超媒（视频媒体20%领涨）、中文在线（20.02%、成交36.41亿元）、风语筑（自选股涨6.55%，与数字媒体共振）、欢瑞世纪（影视动漫制作及影视院线领涨线索）。</w:t>
      </w:r>
    </w:p>
    <w:p>
      <w:pPr>
        <w:numPr>
          <w:ilvl w:val="0"/>
          <w:numId w:val="1018"/>
        </w:numPr>
        <w:pStyle w:val="Compact"/>
      </w:pPr>
      <w:r>
        <w:t xml:space="preserve">💡 激进策略：只做核心股分歧回封或强势回踩，不追批量高开。</w:t>
      </w:r>
    </w:p>
    <w:p>
      <w:pPr>
        <w:numPr>
          <w:ilvl w:val="0"/>
          <w:numId w:val="1018"/>
        </w:numPr>
        <w:pStyle w:val="Compact"/>
      </w:pPr>
      <w:r>
        <w:t xml:space="preserve">💡 稳健策略：等待传媒板块首次回落后，观察主力净流入是否继续为正，再跟踪风语筑、芒果超媒等承接较强标的。</w:t>
      </w:r>
    </w:p>
    <w:p>
      <w:pPr>
        <w:numPr>
          <w:ilvl w:val="0"/>
          <w:numId w:val="1018"/>
        </w:numPr>
        <w:pStyle w:val="Compact"/>
      </w:pPr>
      <w:r>
        <w:t xml:space="preserve">💡 保守策略：等待板块连续两个时段保持强于大盘后再参与，仓位以底仓为主。</w:t>
      </w:r>
    </w:p>
    <w:p>
      <w:pPr>
        <w:numPr>
          <w:ilvl w:val="0"/>
          <w:numId w:val="1018"/>
        </w:numPr>
        <w:pStyle w:val="Compact"/>
      </w:pPr>
      <w:r>
        <w:t xml:space="preserve">✅ 触发条件：板块成交维持活跃、核心股不出现批量炸板、风语筑守住11.88元附近并重新走强。</w:t>
      </w:r>
    </w:p>
    <w:p>
      <w:pPr>
        <w:numPr>
          <w:ilvl w:val="0"/>
          <w:numId w:val="1018"/>
        </w:numPr>
        <w:pStyle w:val="Compact"/>
      </w:pPr>
      <w:r>
        <w:t xml:space="preserve">🚫 失效条件：传媒主力净流入转为明显净流出、芒果超媒等核心快速走弱、涨停扩散失败。</w:t>
      </w:r>
    </w:p>
    <w:p>
      <w:pPr>
        <w:numPr>
          <w:ilvl w:val="0"/>
          <w:numId w:val="1018"/>
        </w:numPr>
        <w:pStyle w:val="Compact"/>
      </w:pPr>
      <w:r>
        <w:t xml:space="preserve">⚠️ 风险：单日高潮后兑现、内容催化持续性不足、高换手品种冲高回落。</w:t>
      </w:r>
    </w:p>
    <w:p>
      <w:pPr>
        <w:pStyle w:val="Heading3"/>
      </w:pPr>
      <w:bookmarkStart w:id="40" w:name="方向二ai算力计算机服务器优先级高"/>
      <w:r>
        <w:t xml:space="preserve">🚀 方向二：AI算力—计算机/服务器（优先级：高）</w:t>
      </w:r>
      <w:bookmarkEnd w:id="40"/>
    </w:p>
    <w:p>
      <w:pPr>
        <w:numPr>
          <w:ilvl w:val="0"/>
          <w:numId w:val="1019"/>
        </w:numPr>
        <w:pStyle w:val="Compact"/>
      </w:pPr>
      <w:r>
        <w:t xml:space="preserve">📌 证据链：计算机涨</w:t>
      </w:r>
      <w:r>
        <w:t xml:space="preserve"> </w:t>
      </w:r>
      <w:r>
        <w:rPr>
          <w:b/>
        </w:rPr>
        <w:t xml:space="preserve">1.82%</w:t>
      </w:r>
      <w:r>
        <w:t xml:space="preserve">、成交</w:t>
      </w:r>
      <w:r>
        <w:t xml:space="preserve"> </w:t>
      </w:r>
      <w:r>
        <w:rPr>
          <w:b/>
        </w:rPr>
        <w:t xml:space="preserve">1283.62亿元</w:t>
      </w:r>
      <w:r>
        <w:t xml:space="preserve">、主力净流入</w:t>
      </w:r>
      <w:r>
        <w:t xml:space="preserve"> </w:t>
      </w:r>
      <w:r>
        <w:rPr>
          <w:b/>
        </w:rPr>
        <w:t xml:space="preserve">34.02亿元</w:t>
      </w:r>
      <w:r>
        <w:t xml:space="preserve">；浪潮信息涨9.99%、成交96.01亿元；紫光股份涨8.53%、成交100.50亿元；寒武纪涨6.26%、成交131.44亿元。</w:t>
      </w:r>
    </w:p>
    <w:p>
      <w:pPr>
        <w:numPr>
          <w:ilvl w:val="0"/>
          <w:numId w:val="1019"/>
        </w:numPr>
        <w:pStyle w:val="Compact"/>
      </w:pPr>
      <w:r>
        <w:t xml:space="preserve">🔥 核心标的：浪潮信息（涨停及大成交核心）、紫光股份（高成交强势承接）、寒武纪（科创AI核心）、京东方A（电子大容量承接观察）。</w:t>
      </w:r>
    </w:p>
    <w:p>
      <w:pPr>
        <w:numPr>
          <w:ilvl w:val="0"/>
          <w:numId w:val="1019"/>
        </w:numPr>
        <w:pStyle w:val="Compact"/>
      </w:pPr>
      <w:r>
        <w:t xml:space="preserve">💡 激进策略：观察浪潮信息能否维持强势，选择分歧转一致机会，不追开盘加速。</w:t>
      </w:r>
    </w:p>
    <w:p>
      <w:pPr>
        <w:numPr>
          <w:ilvl w:val="0"/>
          <w:numId w:val="1019"/>
        </w:numPr>
        <w:pStyle w:val="Compact"/>
      </w:pPr>
      <w:r>
        <w:t xml:space="preserve">💡 稳健策略：等待计算机板块回踩不破下午启动区间，再选择成交额核心。</w:t>
      </w:r>
    </w:p>
    <w:p>
      <w:pPr>
        <w:numPr>
          <w:ilvl w:val="0"/>
          <w:numId w:val="1019"/>
        </w:numPr>
        <w:pStyle w:val="Compact"/>
      </w:pPr>
      <w:r>
        <w:t xml:space="preserve">💡 保守策略：只观察指数与板块是否连续共振，不在单日大涨后立即增仓。</w:t>
      </w:r>
    </w:p>
    <w:p>
      <w:pPr>
        <w:numPr>
          <w:ilvl w:val="0"/>
          <w:numId w:val="1019"/>
        </w:numPr>
        <w:pStyle w:val="Compact"/>
      </w:pPr>
      <w:r>
        <w:t xml:space="preserve">✅ 触发条件：科创50保持强于大盘、计算机资金继续流入、浪潮信息与紫光股份至少一只维持强势。</w:t>
      </w:r>
    </w:p>
    <w:p>
      <w:pPr>
        <w:numPr>
          <w:ilvl w:val="0"/>
          <w:numId w:val="1019"/>
        </w:numPr>
        <w:pStyle w:val="Compact"/>
      </w:pPr>
      <w:r>
        <w:t xml:space="preserve">🚫 失效条件：浪潮信息开板后不能修复、计算机主力资金转出、科创50重新跌破前收。</w:t>
      </w:r>
    </w:p>
    <w:p>
      <w:pPr>
        <w:numPr>
          <w:ilvl w:val="0"/>
          <w:numId w:val="1019"/>
        </w:numPr>
        <w:pStyle w:val="Compact"/>
      </w:pPr>
      <w:r>
        <w:t xml:space="preserve">⚠️ 风险：高估值波动、资金集中度过高、下午修复后的获利兑现。</w:t>
      </w:r>
    </w:p>
    <w:p>
      <w:pPr>
        <w:pStyle w:val="Heading3"/>
      </w:pPr>
      <w:bookmarkStart w:id="41" w:name="方向三数字芯片设计pcb消费电子优先级中"/>
      <w:r>
        <w:t xml:space="preserve">🧩 方向三：数字芯片设计—PCB/消费电子（优先级：中）</w:t>
      </w:r>
      <w:bookmarkEnd w:id="41"/>
    </w:p>
    <w:p>
      <w:pPr>
        <w:numPr>
          <w:ilvl w:val="0"/>
          <w:numId w:val="1020"/>
        </w:numPr>
        <w:pStyle w:val="Compact"/>
      </w:pPr>
      <w:r>
        <w:t xml:space="preserve">📌 证据链：数字芯片设计涨</w:t>
      </w:r>
      <w:r>
        <w:t xml:space="preserve"> </w:t>
      </w:r>
      <w:r>
        <w:rPr>
          <w:b/>
        </w:rPr>
        <w:t xml:space="preserve">3.78%</w:t>
      </w:r>
      <w:r>
        <w:t xml:space="preserve">、成交</w:t>
      </w:r>
      <w:r>
        <w:t xml:space="preserve"> </w:t>
      </w:r>
      <w:r>
        <w:rPr>
          <w:b/>
        </w:rPr>
        <w:t xml:space="preserve">1189.42亿元</w:t>
      </w:r>
      <w:r>
        <w:t xml:space="preserve">、净流入</w:t>
      </w:r>
      <w:r>
        <w:t xml:space="preserve"> </w:t>
      </w:r>
      <w:r>
        <w:rPr>
          <w:b/>
        </w:rPr>
        <w:t xml:space="preserve">31.37亿元</w:t>
      </w:r>
      <w:r>
        <w:t xml:space="preserve">；印制电路板涨</w:t>
      </w:r>
      <w:r>
        <w:t xml:space="preserve"> </w:t>
      </w:r>
      <w:r>
        <w:rPr>
          <w:b/>
        </w:rPr>
        <w:t xml:space="preserve">3.55%</w:t>
      </w:r>
      <w:r>
        <w:t xml:space="preserve">、成交</w:t>
      </w:r>
      <w:r>
        <w:t xml:space="preserve"> </w:t>
      </w:r>
      <w:r>
        <w:rPr>
          <w:b/>
        </w:rPr>
        <w:t xml:space="preserve">895.42亿元</w:t>
      </w:r>
      <w:r>
        <w:t xml:space="preserve">、净流入</w:t>
      </w:r>
      <w:r>
        <w:t xml:space="preserve"> </w:t>
      </w:r>
      <w:r>
        <w:rPr>
          <w:b/>
        </w:rPr>
        <w:t xml:space="preserve">16.53亿元</w:t>
      </w:r>
      <w:r>
        <w:t xml:space="preserve">；消费电子涨</w:t>
      </w:r>
      <w:r>
        <w:t xml:space="preserve"> </w:t>
      </w:r>
      <w:r>
        <w:rPr>
          <w:b/>
        </w:rPr>
        <w:t xml:space="preserve">2.80%</w:t>
      </w:r>
      <w:r>
        <w:t xml:space="preserve">、净流入</w:t>
      </w:r>
      <w:r>
        <w:t xml:space="preserve"> </w:t>
      </w:r>
      <w:r>
        <w:rPr>
          <w:b/>
        </w:rPr>
        <w:t xml:space="preserve">22.57亿元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t xml:space="preserve">🔥 核心标的：生益科技（涨5.32%、成交157.42亿元）、兆易创新（涨2.31%、成交126.71亿元）、瑞芯微（数字芯片设计领涨10.00%）、东山精密与胜宏科技（PCB大成交承接观察）。</w:t>
      </w:r>
    </w:p>
    <w:p>
      <w:pPr>
        <w:numPr>
          <w:ilvl w:val="0"/>
          <w:numId w:val="1020"/>
        </w:numPr>
        <w:pStyle w:val="Compact"/>
      </w:pPr>
      <w:r>
        <w:t xml:space="preserve">💡 参与策略：激进者看瑞芯微强势延续；稳健者优先观察生益科技回踩承接；保守者等待半导体大类资金止流出。</w:t>
      </w:r>
    </w:p>
    <w:p>
      <w:pPr>
        <w:numPr>
          <w:ilvl w:val="0"/>
          <w:numId w:val="1020"/>
        </w:numPr>
        <w:pStyle w:val="Compact"/>
      </w:pPr>
      <w:r>
        <w:t xml:space="preserve">✅ 触发条件：数字芯片与PCB同步放量、核心股不跌破开盘价、半导体大类净流出收敛。</w:t>
      </w:r>
    </w:p>
    <w:p>
      <w:pPr>
        <w:numPr>
          <w:ilvl w:val="0"/>
          <w:numId w:val="1020"/>
        </w:numPr>
        <w:pStyle w:val="Compact"/>
      </w:pPr>
      <w:r>
        <w:t xml:space="preserve">🚫 失效条件：半导体大类继续显著流出、PCB核心高开低走、强势细分无法扩散。</w:t>
      </w:r>
    </w:p>
    <w:p>
      <w:pPr>
        <w:numPr>
          <w:ilvl w:val="0"/>
          <w:numId w:val="1020"/>
        </w:numPr>
        <w:pStyle w:val="Compact"/>
      </w:pPr>
      <w:r>
        <w:t xml:space="preserve">⚠️ 风险：细分强、大类弱的资金冲突，芯片内部轮动及高位成交核心波动。</w:t>
      </w:r>
    </w:p>
    <w:p>
      <w:pPr>
        <w:pStyle w:val="Heading3"/>
      </w:pPr>
      <w:bookmarkStart w:id="42" w:name="方向四机械设备机床工具通用设备优先级观察"/>
      <w:r>
        <w:t xml:space="preserve">⚙️ 方向四：机械设备—机床工具/通用设备（优先级：观察）</w:t>
      </w:r>
      <w:bookmarkEnd w:id="42"/>
    </w:p>
    <w:p>
      <w:pPr>
        <w:numPr>
          <w:ilvl w:val="0"/>
          <w:numId w:val="1021"/>
        </w:numPr>
        <w:pStyle w:val="Compact"/>
      </w:pPr>
      <w:r>
        <w:t xml:space="preserve">📌 证据链：机械设备涨</w:t>
      </w:r>
      <w:r>
        <w:t xml:space="preserve"> </w:t>
      </w:r>
      <w:r>
        <w:rPr>
          <w:b/>
        </w:rPr>
        <w:t xml:space="preserve">1.67%</w:t>
      </w:r>
      <w:r>
        <w:t xml:space="preserve">、成交</w:t>
      </w:r>
      <w:r>
        <w:t xml:space="preserve"> </w:t>
      </w:r>
      <w:r>
        <w:rPr>
          <w:b/>
        </w:rPr>
        <w:t xml:space="preserve">1661.46亿元</w:t>
      </w:r>
      <w:r>
        <w:t xml:space="preserve">、净流入</w:t>
      </w:r>
      <w:r>
        <w:t xml:space="preserve"> </w:t>
      </w:r>
      <w:r>
        <w:rPr>
          <w:b/>
        </w:rPr>
        <w:t xml:space="preserve">25.84亿元</w:t>
      </w:r>
      <w:r>
        <w:t xml:space="preserve">；机床工具涨</w:t>
      </w:r>
      <w:r>
        <w:t xml:space="preserve"> </w:t>
      </w:r>
      <w:r>
        <w:rPr>
          <w:b/>
        </w:rPr>
        <w:t xml:space="preserve">3.62%</w:t>
      </w:r>
      <w:r>
        <w:t xml:space="preserve">、净流入</w:t>
      </w:r>
      <w:r>
        <w:t xml:space="preserve"> </w:t>
      </w:r>
      <w:r>
        <w:rPr>
          <w:b/>
        </w:rPr>
        <w:t xml:space="preserve">2.67亿元</w:t>
      </w:r>
      <w:r>
        <w:t xml:space="preserve">；通用设备涨</w:t>
      </w:r>
      <w:r>
        <w:t xml:space="preserve"> </w:t>
      </w:r>
      <w:r>
        <w:rPr>
          <w:b/>
        </w:rPr>
        <w:t xml:space="preserve">2.33%</w:t>
      </w:r>
      <w:r>
        <w:t xml:space="preserve">、净流入</w:t>
      </w:r>
      <w:r>
        <w:t xml:space="preserve"> </w:t>
      </w:r>
      <w:r>
        <w:rPr>
          <w:b/>
        </w:rPr>
        <w:t xml:space="preserve">12.40亿元</w:t>
      </w:r>
      <w:r>
        <w:t xml:space="preserve">。</w:t>
      </w:r>
    </w:p>
    <w:p>
      <w:pPr>
        <w:numPr>
          <w:ilvl w:val="0"/>
          <w:numId w:val="1021"/>
        </w:numPr>
        <w:pStyle w:val="Compact"/>
      </w:pPr>
      <w:r>
        <w:t xml:space="preserve">🔥 核心标的：海天精工（机床工具及通用设备领涨9.99%）、华曙高科（涨14.66%、成交13.01亿元）、铂力特（涨14.19%、成交26.81亿元）。</w:t>
      </w:r>
    </w:p>
    <w:p>
      <w:pPr>
        <w:numPr>
          <w:ilvl w:val="0"/>
          <w:numId w:val="1021"/>
        </w:numPr>
        <w:pStyle w:val="Compact"/>
      </w:pPr>
      <w:r>
        <w:t xml:space="preserve">💡 参与策略：只观察低位扩散和资金接力，不与传媒、算力同时满仓铺开。</w:t>
      </w:r>
    </w:p>
    <w:p>
      <w:pPr>
        <w:numPr>
          <w:ilvl w:val="0"/>
          <w:numId w:val="1021"/>
        </w:numPr>
        <w:pStyle w:val="Compact"/>
      </w:pPr>
      <w:r>
        <w:t xml:space="preserve">✅ 触发条件：海天精工维持强势、机械设备资金继续流入、板块出现至少两只高辨识度个股同步上涨。</w:t>
      </w:r>
    </w:p>
    <w:p>
      <w:pPr>
        <w:numPr>
          <w:ilvl w:val="0"/>
          <w:numId w:val="1021"/>
        </w:numPr>
        <w:pStyle w:val="Compact"/>
      </w:pPr>
      <w:r>
        <w:t xml:space="preserve">🚫 失效条件：板块缩量回落、龙头跌破开盘价、资金重新集中到传媒而机械方向无承接。</w:t>
      </w:r>
    </w:p>
    <w:p>
      <w:pPr>
        <w:numPr>
          <w:ilvl w:val="0"/>
          <w:numId w:val="1021"/>
        </w:numPr>
        <w:pStyle w:val="Compact"/>
      </w:pPr>
      <w:r>
        <w:t xml:space="preserve">⚠️ 风险：轮动持续时间短、个股流动性差异和高位脉冲回落。</w:t>
      </w:r>
    </w:p>
    <w:p>
      <w:pPr>
        <w:pStyle w:val="Heading3"/>
      </w:pPr>
      <w:bookmarkStart w:id="43" w:name="方向五光伏设备逆变器主材优先级回避观察"/>
      <w:r>
        <w:t xml:space="preserve">🚫 方向五：光伏设备—逆变器/主材（优先级：回避观察）</w:t>
      </w:r>
      <w:bookmarkEnd w:id="43"/>
    </w:p>
    <w:p>
      <w:pPr>
        <w:numPr>
          <w:ilvl w:val="0"/>
          <w:numId w:val="1022"/>
        </w:numPr>
        <w:pStyle w:val="Compact"/>
      </w:pPr>
      <w:r>
        <w:t xml:space="preserve">📌 证据链：逆变器跌</w:t>
      </w:r>
      <w:r>
        <w:t xml:space="preserve"> </w:t>
      </w:r>
      <w:r>
        <w:rPr>
          <w:b/>
        </w:rPr>
        <w:t xml:space="preserve">3.67%</w:t>
      </w:r>
      <w:r>
        <w:t xml:space="preserve">、净流出</w:t>
      </w:r>
      <w:r>
        <w:t xml:space="preserve"> </w:t>
      </w:r>
      <w:r>
        <w:rPr>
          <w:b/>
        </w:rPr>
        <w:t xml:space="preserve">14.64亿元</w:t>
      </w:r>
      <w:r>
        <w:t xml:space="preserve">；光伏主材跌</w:t>
      </w:r>
      <w:r>
        <w:t xml:space="preserve"> </w:t>
      </w:r>
      <w:r>
        <w:rPr>
          <w:b/>
        </w:rPr>
        <w:t xml:space="preserve">2.99%</w:t>
      </w:r>
      <w:r>
        <w:t xml:space="preserve">；电力设备净流出</w:t>
      </w:r>
      <w:r>
        <w:t xml:space="preserve"> </w:t>
      </w:r>
      <w:r>
        <w:rPr>
          <w:b/>
        </w:rPr>
        <w:t xml:space="preserve">43.52亿元</w:t>
      </w:r>
      <w:r>
        <w:t xml:space="preserve">；阳光电源跌6.34%、弘元绿能跌7.53%。</w:t>
      </w:r>
    </w:p>
    <w:p>
      <w:pPr>
        <w:numPr>
          <w:ilvl w:val="0"/>
          <w:numId w:val="1022"/>
        </w:numPr>
        <w:pStyle w:val="Compact"/>
      </w:pPr>
      <w:r>
        <w:t xml:space="preserve">🔥 观察标的：阳光电源、弘元绿能、宁德时代，仅作为弱势方向修复锚，不作为当前主攻标的。</w:t>
      </w:r>
    </w:p>
    <w:p>
      <w:pPr>
        <w:numPr>
          <w:ilvl w:val="0"/>
          <w:numId w:val="1022"/>
        </w:numPr>
        <w:pStyle w:val="Compact"/>
      </w:pPr>
      <w:r>
        <w:t xml:space="preserve">💡 参与策略：激进、稳健和保守三类均不做下跌中的无条件抄底；持仓者以反抽减亏和风险控制为主。</w:t>
      </w:r>
    </w:p>
    <w:p>
      <w:pPr>
        <w:numPr>
          <w:ilvl w:val="0"/>
          <w:numId w:val="1022"/>
        </w:numPr>
        <w:pStyle w:val="Compact"/>
      </w:pPr>
      <w:r>
        <w:t xml:space="preserve">✅ 转强条件：电力设备资金流出明显收敛、逆变器板块止跌、阳光电源和弘元绿能同步收复前收。</w:t>
      </w:r>
    </w:p>
    <w:p>
      <w:pPr>
        <w:numPr>
          <w:ilvl w:val="0"/>
          <w:numId w:val="1022"/>
        </w:numPr>
        <w:pStyle w:val="Compact"/>
      </w:pPr>
      <w:r>
        <w:t xml:space="preserve">🚫 失效条件：板块继续下跌、核心股反抽无量或再次逼近当日低点。</w:t>
      </w:r>
    </w:p>
    <w:p>
      <w:pPr>
        <w:numPr>
          <w:ilvl w:val="0"/>
          <w:numId w:val="1022"/>
        </w:numPr>
        <w:pStyle w:val="Compact"/>
      </w:pPr>
      <w:r>
        <w:t xml:space="preserve">⚠️ 风险：行业供需压力、弱势补跌及深套持仓摊薄冲动。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数据质量与风险提示"/>
      <w:r>
        <w:t xml:space="preserve">⚠️ 数据质量与风险提示</w:t>
      </w:r>
      <w:bookmarkEnd w:id="44"/>
    </w:p>
    <w:p>
      <w:pPr>
        <w:numPr>
          <w:ilvl w:val="0"/>
          <w:numId w:val="1023"/>
        </w:numPr>
        <w:pStyle w:val="Compact"/>
      </w:pPr>
      <w:r>
        <w:t xml:space="preserve">关键源覆盖率为</w:t>
      </w:r>
      <w:r>
        <w:t xml:space="preserve"> </w:t>
      </w:r>
      <w:r>
        <w:rPr>
          <w:b/>
        </w:rPr>
        <w:t xml:space="preserve">85.71%</w:t>
      </w:r>
      <w:r>
        <w:t xml:space="preserve">；指数为三源交叉验证，市场宽度和全市场成交额为同花顺单源。</w:t>
      </w:r>
    </w:p>
    <w:p>
      <w:pPr>
        <w:numPr>
          <w:ilvl w:val="0"/>
          <w:numId w:val="1023"/>
        </w:numPr>
        <w:pStyle w:val="Compact"/>
      </w:pPr>
      <w:r>
        <w:t xml:space="preserve">东方财富独立资金流接口失败，报告中的资金TOP10仅由采集JSON已覆盖板块排序，不代表全市场完整榜单。</w:t>
      </w:r>
    </w:p>
    <w:p>
      <w:pPr>
        <w:numPr>
          <w:ilvl w:val="0"/>
          <w:numId w:val="1023"/>
        </w:numPr>
        <w:pStyle w:val="Compact"/>
      </w:pPr>
      <w:r>
        <w:t xml:space="preserve">同花顺成交额比较口径为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，报告未计算或引用成交额变化百分比。</w:t>
      </w:r>
    </w:p>
    <w:p>
      <w:pPr>
        <w:numPr>
          <w:ilvl w:val="0"/>
          <w:numId w:val="1023"/>
        </w:numPr>
        <w:pStyle w:val="Compact"/>
      </w:pPr>
      <w:r>
        <w:t xml:space="preserve">沪深300ETF净申购、农业银行收盘行情及明日结构化事件日历均未核验。</w:t>
      </w:r>
    </w:p>
    <w:p>
      <w:pPr>
        <w:numPr>
          <w:ilvl w:val="0"/>
          <w:numId w:val="1023"/>
        </w:numPr>
        <w:pStyle w:val="Compact"/>
      </w:pPr>
      <w:r>
        <w:t xml:space="preserve">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、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与模拟行情只作补充，不覆盖新浪、东方财富、腾讯结构化数据。</w:t>
      </w:r>
    </w:p>
    <w:p>
      <w:pPr>
        <w:numPr>
          <w:ilvl w:val="0"/>
          <w:numId w:val="1023"/>
        </w:numPr>
        <w:pStyle w:val="Compact"/>
      </w:pPr>
      <w:r>
        <w:t xml:space="preserve">本报告为数据驱动的市场研究记录，不构成收益承诺或无条件交易指令。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生成时间：2026-08-31 15:15（北京时间，Asia/Shanghai）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2026-08-31T07:26:30Z</dcterms:created>
  <dcterms:modified xsi:type="dcterms:W3CDTF">2026-08-31T07:26:30Z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