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28周五"/>
      <w:r>
        <w:t xml:space="preserve">🕐 午盘总结 | 2026-08-28（周五）</w:t>
      </w:r>
      <w:bookmarkEnd w:id="20"/>
    </w:p>
    <w:p>
      <w:pPr>
        <w:pStyle w:val="BlockText"/>
      </w:pPr>
      <w:r>
        <w:t xml:space="preserve">数据基准：2026-08-28 11:45（北京时间）。指数由新浪主源、东方财富与腾讯交叉校验；市场宽度、全市场成交额仅有同花顺单源。关键源覆盖率</w:t>
      </w:r>
      <w:r>
        <w:t xml:space="preserve"> </w:t>
      </w:r>
      <w:r>
        <w:rPr>
          <w:b/>
        </w:rPr>
        <w:t xml:space="preserve">3/7（42.86%）</w:t>
      </w:r>
      <w:r>
        <w:t xml:space="preserve">，资金流、板块排行、活跃股、涨跌停个股样本及核心个股多源校验缺失，相关内容均按</w:t>
      </w:r>
      <w:r>
        <w:t xml:space="preserve">“</w:t>
      </w:r>
      <w:r>
        <w:t xml:space="preserve">未核验</w:t>
      </w:r>
      <w:r>
        <w:t xml:space="preserve">”</w:t>
      </w:r>
      <w:r>
        <w:t xml:space="preserve">降级。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上证指数</w:t>
      </w:r>
      <w:r>
        <w:t xml:space="preserve">：</w:t>
      </w:r>
      <w:r>
        <w:rPr>
          <w:b/>
        </w:rPr>
        <w:t xml:space="preserve">3959.639点，+0.0775%</w:t>
      </w:r>
      <w:r>
        <w:t xml:space="preserve">；三源点位和涨跌幅一致。</w:t>
      </w:r>
    </w:p>
    <w:p>
      <w:pPr>
        <w:numPr>
          <w:ilvl w:val="0"/>
          <w:numId w:val="1001"/>
        </w:numPr>
        <w:pStyle w:val="Compact"/>
      </w:pPr>
      <w:r>
        <w:t xml:space="preserve">📉🟢</w:t>
      </w:r>
      <w:r>
        <w:t xml:space="preserve"> </w:t>
      </w:r>
      <w:r>
        <w:rPr>
          <w:b/>
        </w:rPr>
        <w:t xml:space="preserve">深证成指</w:t>
      </w:r>
      <w:r>
        <w:t xml:space="preserve">：</w:t>
      </w:r>
      <w:r>
        <w:rPr>
          <w:b/>
        </w:rPr>
        <w:t xml:space="preserve">14029.834点，-0.1355%</w:t>
      </w:r>
      <w:r>
        <w:t xml:space="preserve">；三源校验一致。</w:t>
      </w:r>
    </w:p>
    <w:p>
      <w:pPr>
        <w:numPr>
          <w:ilvl w:val="0"/>
          <w:numId w:val="1001"/>
        </w:numPr>
        <w:pStyle w:val="Compact"/>
      </w:pPr>
      <w:r>
        <w:t xml:space="preserve">📉🟢</w:t>
      </w:r>
      <w:r>
        <w:t xml:space="preserve"> </w:t>
      </w:r>
      <w:r>
        <w:rPr>
          <w:b/>
        </w:rPr>
        <w:t xml:space="preserve">创业板指</w:t>
      </w:r>
      <w:r>
        <w:t xml:space="preserve">：</w:t>
      </w:r>
      <w:r>
        <w:rPr>
          <w:b/>
        </w:rPr>
        <w:t xml:space="preserve">3462.075点，-0.3248%</w:t>
      </w:r>
      <w:r>
        <w:t xml:space="preserve">；三源校验一致。</w:t>
      </w:r>
    </w:p>
    <w:p>
      <w:pPr>
        <w:numPr>
          <w:ilvl w:val="0"/>
          <w:numId w:val="1001"/>
        </w:numPr>
        <w:pStyle w:val="Compact"/>
      </w:pPr>
      <w:r>
        <w:t xml:space="preserve">📉🟢</w:t>
      </w:r>
      <w:r>
        <w:t xml:space="preserve"> </w:t>
      </w:r>
      <w:r>
        <w:rPr>
          <w:b/>
        </w:rPr>
        <w:t xml:space="preserve">科创50</w:t>
      </w:r>
      <w:r>
        <w:t xml:space="preserve">：</w:t>
      </w:r>
      <w:r>
        <w:rPr>
          <w:b/>
        </w:rPr>
        <w:t xml:space="preserve">1681.2543点，-0.7219%</w:t>
      </w:r>
      <w:r>
        <w:t xml:space="preserve">；明显弱于上证指数，硬科技承压。</w:t>
      </w:r>
    </w:p>
    <w:p>
      <w:pPr>
        <w:numPr>
          <w:ilvl w:val="0"/>
          <w:numId w:val="1001"/>
        </w:numPr>
        <w:pStyle w:val="Compact"/>
      </w:pPr>
      <w:r>
        <w:t xml:space="preserve">📉🟢</w:t>
      </w:r>
      <w:r>
        <w:t xml:space="preserve"> </w:t>
      </w:r>
      <w:r>
        <w:rPr>
          <w:b/>
        </w:rPr>
        <w:t xml:space="preserve">沪深300</w:t>
      </w:r>
      <w:r>
        <w:t xml:space="preserve">：</w:t>
      </w:r>
      <w:r>
        <w:rPr>
          <w:b/>
        </w:rPr>
        <w:t xml:space="preserve">4625.7336点，-0.0981%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 同花顺单源显示全市场上午累计成交额</w:t>
      </w:r>
      <w:r>
        <w:t xml:space="preserve"> </w:t>
      </w:r>
      <w:r>
        <w:rPr>
          <w:b/>
        </w:rPr>
        <w:t xml:space="preserve">14338.28亿元</w:t>
      </w:r>
      <w:r>
        <w:t xml:space="preserve">，预测全天成交额</w:t>
      </w:r>
      <w:r>
        <w:t xml:space="preserve"> </w:t>
      </w:r>
      <w:r>
        <w:rPr>
          <w:b/>
        </w:rPr>
        <w:t xml:space="preserve">22554.04亿元</w:t>
      </w:r>
      <w:r>
        <w:t xml:space="preserve">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</w:t>
      </w:r>
      <w:r>
        <w:rPr>
          <w:b/>
        </w:rPr>
        <w:t xml:space="preserve">不得引用较昨日变化百分比</w:t>
      </w:r>
      <w:r>
        <w:t xml:space="preserve">；昨日全日成交额</w:t>
      </w:r>
      <w:r>
        <w:t xml:space="preserve"> </w:t>
      </w:r>
      <w:r>
        <w:rPr>
          <w:b/>
        </w:rPr>
        <w:t xml:space="preserve">21409.59亿元</w:t>
      </w:r>
      <w:r>
        <w:t xml:space="preserve">仅作原始金额展示，不与半日口径直接比较。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</w:t>
      </w:r>
      <w:r>
        <w:t xml:space="preserve"> </w:t>
      </w:r>
      <w:r>
        <w:rPr>
          <w:b/>
        </w:rPr>
        <w:t xml:space="preserve">3197家</w:t>
      </w:r>
      <w:r>
        <w:t xml:space="preserve">、下跌</w:t>
      </w:r>
      <w:r>
        <w:t xml:space="preserve"> </w:t>
      </w:r>
      <w:r>
        <w:rPr>
          <w:b/>
        </w:rPr>
        <w:t xml:space="preserve">2196家</w:t>
      </w:r>
      <w:r>
        <w:t xml:space="preserve">、平盘</w:t>
      </w:r>
      <w:r>
        <w:t xml:space="preserve"> </w:t>
      </w:r>
      <w:r>
        <w:rPr>
          <w:b/>
        </w:rPr>
        <w:t xml:space="preserve">154家</w:t>
      </w:r>
      <w:r>
        <w:t xml:space="preserve">、停牌</w:t>
      </w:r>
      <w:r>
        <w:t xml:space="preserve"> </w:t>
      </w:r>
      <w:r>
        <w:rPr>
          <w:b/>
        </w:rPr>
        <w:t xml:space="preserve">4家</w:t>
      </w:r>
      <w:r>
        <w:t xml:space="preserve">；涨停</w:t>
      </w:r>
      <w:r>
        <w:t xml:space="preserve"> </w:t>
      </w:r>
      <w:r>
        <w:rPr>
          <w:b/>
        </w:rPr>
        <w:t xml:space="preserve">63家</w:t>
      </w:r>
      <w:r>
        <w:t xml:space="preserve">、跌停</w:t>
      </w:r>
      <w:r>
        <w:t xml:space="preserve"> </w:t>
      </w:r>
      <w:r>
        <w:rPr>
          <w:b/>
        </w:rPr>
        <w:t xml:space="preserve">2家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🎭 一句话特征：</w:t>
      </w:r>
      <w:r>
        <w:rPr>
          <w:b/>
        </w:rPr>
        <w:t xml:space="preserve">指数冲高回落、个股涨多跌少，上证相对抗跌，科创方向偏弱；宽度尚可但主线证据链不完整。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线索"/>
      <w:r>
        <w:t xml:space="preserve">🔥 领涨板块 TOP10 与龙头线索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因东方财富接口返回</w:t>
      </w:r>
      <w:r>
        <w:t xml:space="preserve"> </w:t>
      </w:r>
      <w:r>
        <w:rPr>
          <w:b/>
        </w:rPr>
        <w:t xml:space="preserve">HTTP 502</w:t>
      </w:r>
      <w:r>
        <w:t xml:space="preserve"> </w:t>
      </w:r>
      <w:r>
        <w:t xml:space="preserve">而失败，真实领涨板块TOP10、领跌板块及板块成交额榜单均</w:t>
      </w:r>
      <w:r>
        <w:rPr>
          <w:b/>
        </w:rPr>
        <w:t xml:space="preserve">未核验</w:t>
      </w:r>
      <w:r>
        <w:t xml:space="preserve">，本报告不自行补齐排名、涨幅或金额。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同样返回</w:t>
      </w:r>
      <w:r>
        <w:t xml:space="preserve"> </w:t>
      </w:r>
      <w:r>
        <w:rPr>
          <w:b/>
        </w:rPr>
        <w:t xml:space="preserve">HTTP 502</w:t>
      </w:r>
      <w:r>
        <w:t xml:space="preserve">，无法用本地结构化数据确认龙头成交额、封板状态、封单强度及涨停扩散。</w:t>
      </w:r>
    </w:p>
    <w:p>
      <w:pPr>
        <w:numPr>
          <w:ilvl w:val="0"/>
          <w:numId w:val="1002"/>
        </w:numPr>
        <w:pStyle w:val="Compact"/>
      </w:pPr>
      <w:r>
        <w:t xml:space="preserve">🟡 以下仅为华泰补充线索，</w:t>
      </w:r>
      <w:r>
        <w:rPr>
          <w:b/>
        </w:rPr>
        <w:t xml:space="preserve">不是本地领涨板块TOP10的替代品</w:t>
      </w:r>
      <w:r>
        <w:t xml:space="preserve">：</w:t>
      </w:r>
    </w:p>
    <w:p>
      <w:pPr>
        <w:numPr>
          <w:ilvl w:val="1"/>
          <w:numId w:val="100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AI应用—企业软件/智能体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称AI软应用、网络安全相对活跃；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中汉得信息报</w:t>
      </w:r>
      <w:r>
        <w:t xml:space="preserve"> </w:t>
      </w:r>
      <w:r>
        <w:rPr>
          <w:b/>
        </w:rPr>
        <w:t xml:space="preserve">16.98元、+10.98%</w:t>
      </w:r>
      <w:r>
        <w:t xml:space="preserve">，主力净流入</w:t>
      </w:r>
      <w:r>
        <w:t xml:space="preserve"> </w:t>
      </w:r>
      <w:r>
        <w:rPr>
          <w:b/>
        </w:rPr>
        <w:t xml:space="preserve">3.88亿元</w:t>
      </w:r>
      <w:r>
        <w:t xml:space="preserve">、换手率</w:t>
      </w:r>
      <w:r>
        <w:t xml:space="preserve"> </w:t>
      </w:r>
      <w:r>
        <w:rPr>
          <w:b/>
        </w:rPr>
        <w:t xml:space="preserve">11.76%</w:t>
      </w:r>
      <w:r>
        <w:t xml:space="preserve">；鸿博股份报</w:t>
      </w:r>
      <w:r>
        <w:t xml:space="preserve"> </w:t>
      </w:r>
      <w:r>
        <w:rPr>
          <w:b/>
        </w:rPr>
        <w:t xml:space="preserve">12.29元、+10.03%</w:t>
      </w:r>
      <w:r>
        <w:t xml:space="preserve">，主力净流入</w:t>
      </w:r>
      <w:r>
        <w:t xml:space="preserve"> </w:t>
      </w:r>
      <w:r>
        <w:rPr>
          <w:b/>
        </w:rPr>
        <w:t xml:space="preserve">2.69亿元</w:t>
      </w:r>
      <w:r>
        <w:t xml:space="preserve">、换手率</w:t>
      </w:r>
      <w:r>
        <w:t xml:space="preserve"> </w:t>
      </w:r>
      <w:r>
        <w:rPr>
          <w:b/>
        </w:rPr>
        <w:t xml:space="preserve">14.36%</w:t>
      </w:r>
      <w:r>
        <w:t xml:space="preserve">。</w:t>
      </w:r>
    </w:p>
    <w:p>
      <w:pPr>
        <w:numPr>
          <w:ilvl w:val="1"/>
          <w:numId w:val="1003"/>
        </w:numPr>
        <w:pStyle w:val="Compact"/>
      </w:pPr>
      <w:r>
        <w:t xml:space="preserve">🌾</w:t>
      </w:r>
      <w:r>
        <w:t xml:space="preserve"> </w:t>
      </w:r>
      <w:r>
        <w:rPr>
          <w:b/>
        </w:rPr>
        <w:t xml:space="preserve">农业—种业</w:t>
      </w:r>
      <w:r>
        <w:t xml:space="preserve">：华泰补充文本称农业反复活跃；敦煌种业报</w:t>
      </w:r>
      <w:r>
        <w:t xml:space="preserve"> </w:t>
      </w:r>
      <w:r>
        <w:rPr>
          <w:b/>
        </w:rPr>
        <w:t xml:space="preserve">8.21元、+10.05%</w:t>
      </w:r>
      <w:r>
        <w:t xml:space="preserve">，主力净流入</w:t>
      </w:r>
      <w:r>
        <w:t xml:space="preserve"> </w:t>
      </w:r>
      <w:r>
        <w:rPr>
          <w:b/>
        </w:rPr>
        <w:t xml:space="preserve">1.64亿元</w:t>
      </w:r>
      <w:r>
        <w:t xml:space="preserve">、换手率</w:t>
      </w:r>
      <w:r>
        <w:t xml:space="preserve"> </w:t>
      </w:r>
      <w:r>
        <w:rPr>
          <w:b/>
        </w:rPr>
        <w:t xml:space="preserve">19.90%</w:t>
      </w:r>
      <w:r>
        <w:t xml:space="preserve">。</w:t>
      </w:r>
    </w:p>
    <w:p>
      <w:pPr>
        <w:numPr>
          <w:ilvl w:val="1"/>
          <w:numId w:val="1003"/>
        </w:numPr>
        <w:pStyle w:val="Compact"/>
      </w:pPr>
      <w:r>
        <w:t xml:space="preserve">📡</w:t>
      </w:r>
      <w:r>
        <w:t xml:space="preserve"> </w:t>
      </w:r>
      <w:r>
        <w:rPr>
          <w:b/>
        </w:rPr>
        <w:t xml:space="preserve">光通信/电子元件个股线索</w:t>
      </w:r>
      <w:r>
        <w:t xml:space="preserve">：德科立报</w:t>
      </w:r>
      <w:r>
        <w:t xml:space="preserve"> </w:t>
      </w:r>
      <w:r>
        <w:rPr>
          <w:b/>
        </w:rPr>
        <w:t xml:space="preserve">182.08元、+14.10%</w:t>
      </w:r>
      <w:r>
        <w:t xml:space="preserve">，主力净流入</w:t>
      </w:r>
      <w:r>
        <w:t xml:space="preserve"> </w:t>
      </w:r>
      <w:r>
        <w:rPr>
          <w:b/>
        </w:rPr>
        <w:t xml:space="preserve">5.18亿元</w:t>
      </w:r>
      <w:r>
        <w:t xml:space="preserve">、换手率</w:t>
      </w:r>
      <w:r>
        <w:t xml:space="preserve"> </w:t>
      </w:r>
      <w:r>
        <w:rPr>
          <w:b/>
        </w:rPr>
        <w:t xml:space="preserve">11.99%</w:t>
      </w:r>
      <w:r>
        <w:t xml:space="preserve">；麦捷科技报</w:t>
      </w:r>
      <w:r>
        <w:t xml:space="preserve"> </w:t>
      </w:r>
      <w:r>
        <w:rPr>
          <w:b/>
        </w:rPr>
        <w:t xml:space="preserve">21.12元、+11.22%</w:t>
      </w:r>
      <w:r>
        <w:t xml:space="preserve">，主力净流入</w:t>
      </w:r>
      <w:r>
        <w:t xml:space="preserve"> </w:t>
      </w:r>
      <w:r>
        <w:rPr>
          <w:b/>
        </w:rPr>
        <w:t xml:space="preserve">9230.01万元</w:t>
      </w:r>
      <w:r>
        <w:t xml:space="preserve">、换手率</w:t>
      </w:r>
      <w:r>
        <w:t xml:space="preserve"> </w:t>
      </w:r>
      <w:r>
        <w:rPr>
          <w:b/>
        </w:rPr>
        <w:t xml:space="preserve">19.23%</w:t>
      </w:r>
      <w:r>
        <w:t xml:space="preserve">。但科创50下跌</w:t>
      </w:r>
      <w:r>
        <w:t xml:space="preserve"> </w:t>
      </w:r>
      <w:r>
        <w:rPr>
          <w:b/>
        </w:rPr>
        <w:t xml:space="preserve">0.7219%</w:t>
      </w:r>
      <w:r>
        <w:t xml:space="preserve">，不能据少数强势股推断整个硬科技板块走强。</w:t>
      </w:r>
    </w:p>
    <w:p>
      <w:pPr>
        <w:numPr>
          <w:ilvl w:val="0"/>
          <w:numId w:val="1002"/>
        </w:numPr>
        <w:pStyle w:val="Compact"/>
      </w:pPr>
      <w:r>
        <w:t xml:space="preserve">💡 午后观察重点：上述线索须等待板块成交扩散、核心股封板稳定及本地资金流恢复后再升级；当前不能写成已经交叉验证的市场主线。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pStyle w:val="Heading3"/>
      </w:pPr>
      <w:bookmarkStart w:id="24" w:name="主力净流入-top10"/>
      <w:r>
        <w:t xml:space="preserve">📈 主力净流入 TOP10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</w:t>
      </w:r>
      <w:r>
        <w:t xml:space="preserve"> </w:t>
      </w:r>
      <w:r>
        <w:rPr>
          <w:b/>
        </w:rPr>
        <w:t xml:space="preserve">HTTP 502</w:t>
      </w:r>
      <w:r>
        <w:t xml:space="preserve">，采集JSON中没有真实主力净流入TOP10榜单，故本项全部记为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🚫 禁止用华泰文本、华泰条件选股结果或搜索数据冒充全市场资金流入TOP10。</w:t>
      </w:r>
    </w:p>
    <w:p>
      <w:pPr>
        <w:pStyle w:val="Heading3"/>
      </w:pPr>
      <w:bookmarkStart w:id="25" w:name="主力净流出-top10"/>
      <w:r>
        <w:t xml:space="preserve">📉 主力净流出 TOP10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🔴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</w:t>
      </w:r>
      <w:r>
        <w:t xml:space="preserve"> </w:t>
      </w:r>
      <w:r>
        <w:rPr>
          <w:b/>
        </w:rPr>
        <w:t xml:space="preserve">HTTP 502</w:t>
      </w:r>
      <w:r>
        <w:t xml:space="preserve">，采集JSON中没有真实主力净流出TOP10榜单，故本项全部记为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🚫 缺失榜单不等于没有资金流出，也不能据此认定任何板块不存在撤退风险。</w:t>
      </w:r>
    </w:p>
    <w:p>
      <w:pPr>
        <w:pStyle w:val="Heading3"/>
      </w:pPr>
      <w:bookmarkStart w:id="26" w:name="华泰个股资金补充线索"/>
      <w:r>
        <w:t xml:space="preserve">🟡 华泰个股资金补充线索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仅提供条件选出的个股样本，不是全市场TOP10资金榜单。其中德科立净流入</w:t>
      </w:r>
      <w:r>
        <w:t xml:space="preserve"> </w:t>
      </w:r>
      <w:r>
        <w:rPr>
          <w:b/>
        </w:rPr>
        <w:t xml:space="preserve">5.18亿元</w:t>
      </w:r>
      <w:r>
        <w:t xml:space="preserve">、红宝丽</w:t>
      </w:r>
      <w:r>
        <w:t xml:space="preserve"> </w:t>
      </w:r>
      <w:r>
        <w:rPr>
          <w:b/>
        </w:rPr>
        <w:t xml:space="preserve">4.45亿元</w:t>
      </w:r>
      <w:r>
        <w:t xml:space="preserve">、汉得信息</w:t>
      </w:r>
      <w:r>
        <w:t xml:space="preserve"> </w:t>
      </w:r>
      <w:r>
        <w:rPr>
          <w:b/>
        </w:rPr>
        <w:t xml:space="preserve">3.88亿元</w:t>
      </w:r>
      <w:r>
        <w:t xml:space="preserve">、合锻智能</w:t>
      </w:r>
      <w:r>
        <w:t xml:space="preserve"> </w:t>
      </w:r>
      <w:r>
        <w:rPr>
          <w:b/>
        </w:rPr>
        <w:t xml:space="preserve">3.33亿元</w:t>
      </w:r>
      <w:r>
        <w:t xml:space="preserve">、风范股份</w:t>
      </w:r>
      <w:r>
        <w:t xml:space="preserve"> </w:t>
      </w:r>
      <w:r>
        <w:rPr>
          <w:b/>
        </w:rPr>
        <w:t xml:space="preserve">3.10亿元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⚠️ 这些金额缺少新浪/东方财富/腾讯结构化交叉校验，只能用于形成观察池，不能替代板块资金结论。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出预警"/>
      <w:r>
        <w:t xml:space="preserve">⚠️ 资金流出预警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硬科技高位兑现风险</w:t>
      </w:r>
      <w:r>
        <w:t xml:space="preserve">：科创50半日跌</w:t>
      </w:r>
      <w:r>
        <w:t xml:space="preserve"> </w:t>
      </w:r>
      <w:r>
        <w:rPr>
          <w:b/>
        </w:rPr>
        <w:t xml:space="preserve">0.7219%</w:t>
      </w:r>
      <w:r>
        <w:t xml:space="preserve">，弱于上证指数</w:t>
      </w:r>
      <w:r>
        <w:t xml:space="preserve"> </w:t>
      </w:r>
      <w:r>
        <w:rPr>
          <w:b/>
        </w:rPr>
        <w:t xml:space="preserve">0.7994个百分点</w:t>
      </w:r>
      <w:r>
        <w:t xml:space="preserve">；华泰补充文本将半导体、机器人描述为冲高后承压。由于真实资金流出榜单缺失，只能确认</w:t>
      </w:r>
      <w:r>
        <w:t xml:space="preserve">“</w:t>
      </w:r>
      <w:r>
        <w:t xml:space="preserve">价格表现偏弱</w:t>
      </w:r>
      <w:r>
        <w:t xml:space="preserve">”</w:t>
      </w:r>
      <w:r>
        <w:t xml:space="preserve">，不能确认具体净流出金额。</w:t>
      </w:r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农业高换手风险</w:t>
      </w:r>
      <w:r>
        <w:t xml:space="preserve">：敦煌种业换手率</w:t>
      </w:r>
      <w:r>
        <w:t xml:space="preserve"> </w:t>
      </w:r>
      <w:r>
        <w:rPr>
          <w:b/>
        </w:rPr>
        <w:t xml:space="preserve">19.90%</w:t>
      </w:r>
      <w:r>
        <w:t xml:space="preserve">、涨</w:t>
      </w:r>
      <w:r>
        <w:t xml:space="preserve"> </w:t>
      </w:r>
      <w:r>
        <w:rPr>
          <w:b/>
        </w:rPr>
        <w:t xml:space="preserve">10.05%</w:t>
      </w:r>
      <w:r>
        <w:t xml:space="preserve">。农业线若午后龙头开板或扩散失败，高换手可能转化为兑现压力，不宜追高。</w:t>
      </w:r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AI应用分歧风险</w:t>
      </w:r>
      <w:r>
        <w:t xml:space="preserve">：汉得信息、鸿博股份均上涨超过</w:t>
      </w:r>
      <w:r>
        <w:t xml:space="preserve"> </w:t>
      </w:r>
      <w:r>
        <w:rPr>
          <w:b/>
        </w:rPr>
        <w:t xml:space="preserve">10%</w:t>
      </w:r>
      <w:r>
        <w:t xml:space="preserve">，但本地涨停样本和封板结构未核验；若代表股开板回落、跟风股不能扩散，应视为题材退潮信号。</w:t>
      </w:r>
    </w:p>
    <w:p>
      <w:pPr>
        <w:numPr>
          <w:ilvl w:val="0"/>
          <w:numId w:val="1007"/>
        </w:numPr>
        <w:pStyle w:val="Compact"/>
      </w:pPr>
      <w:r>
        <w:t xml:space="preserve">🚫 无法把具体板块归因为</w:t>
      </w:r>
      <w:r>
        <w:t xml:space="preserve">“</w:t>
      </w:r>
      <w:r>
        <w:t xml:space="preserve">高位退潮、兑现、轮动或事件冲击</w:t>
      </w:r>
      <w:r>
        <w:t xml:space="preserve">”</w:t>
      </w:r>
      <w:r>
        <w:t xml:space="preserve">的确定结论；需要午后资金流和板块榜单恢复后再判定。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盘前预判-vs-上午实盘"/>
      <w:r>
        <w:t xml:space="preserve">🎯 盘前预判 vs 上午实盘</w:t>
      </w:r>
      <w:bookmarkEnd w:id="28"/>
    </w:p>
    <w:p>
      <w:pPr>
        <w:pStyle w:val="Heading3"/>
      </w:pPr>
      <w:bookmarkStart w:id="29" w:name="命中点"/>
      <w:r>
        <w:t xml:space="preserve">✅ 命中点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📊 盘前判断为</w:t>
      </w:r>
      <w:r>
        <w:t xml:space="preserve">“</w:t>
      </w:r>
      <w:r>
        <w:t xml:space="preserve">偏强基础上的震荡分化</w:t>
      </w:r>
      <w:r>
        <w:t xml:space="preserve">”</w:t>
      </w:r>
      <w:r>
        <w:t xml:space="preserve">，上午三大指数实际为上证</w:t>
      </w:r>
      <w:r>
        <w:t xml:space="preserve"> </w:t>
      </w:r>
      <w:r>
        <w:rPr>
          <w:b/>
        </w:rPr>
        <w:t xml:space="preserve">+0.0775%</w:t>
      </w:r>
      <w:r>
        <w:t xml:space="preserve">、深证</w:t>
      </w:r>
      <w:r>
        <w:t xml:space="preserve"> </w:t>
      </w:r>
      <w:r>
        <w:rPr>
          <w:b/>
        </w:rPr>
        <w:t xml:space="preserve">-0.1355%</w:t>
      </w:r>
      <w:r>
        <w:t xml:space="preserve">、创业板</w:t>
      </w:r>
      <w:r>
        <w:t xml:space="preserve"> </w:t>
      </w:r>
      <w:r>
        <w:rPr>
          <w:b/>
        </w:rPr>
        <w:t xml:space="preserve">-0.3248%</w:t>
      </w:r>
      <w:r>
        <w:t xml:space="preserve">，指数涨跌互现，分化判断得到验证。</w:t>
      </w:r>
    </w:p>
    <w:p>
      <w:pPr>
        <w:numPr>
          <w:ilvl w:val="0"/>
          <w:numId w:val="1008"/>
        </w:numPr>
        <w:pStyle w:val="Compact"/>
      </w:pPr>
      <w:r>
        <w:t xml:space="preserve">📉 盘前提示科技主线存在利好兑现与高位拥挤风险；上午科创50下跌</w:t>
      </w:r>
      <w:r>
        <w:t xml:space="preserve"> </w:t>
      </w:r>
      <w:r>
        <w:rPr>
          <w:b/>
        </w:rPr>
        <w:t xml:space="preserve">0.7219%</w:t>
      </w:r>
      <w:r>
        <w:t xml:space="preserve">，硬科技没有延续前一日的指数强势。</w:t>
      </w:r>
    </w:p>
    <w:p>
      <w:pPr>
        <w:numPr>
          <w:ilvl w:val="0"/>
          <w:numId w:val="1008"/>
        </w:numPr>
        <w:pStyle w:val="Compact"/>
      </w:pPr>
      <w:r>
        <w:t xml:space="preserve">🏦 盘前将银行视为防御观察方向。华泰单源显示工商银行上午</w:t>
      </w:r>
      <w:r>
        <w:t xml:space="preserve"> </w:t>
      </w:r>
      <w:r>
        <w:rPr>
          <w:b/>
        </w:rPr>
        <w:t xml:space="preserve">+0.26%</w:t>
      </w:r>
      <w:r>
        <w:t xml:space="preserve">，相对创业板与科创50抗跌，防御属性有所体现。</w:t>
      </w:r>
    </w:p>
    <w:p>
      <w:pPr>
        <w:pStyle w:val="Heading3"/>
      </w:pPr>
      <w:bookmarkStart w:id="30" w:name="偏差点"/>
      <w:r>
        <w:t xml:space="preserve">❌ 偏差点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🔄 盘前关注顺序以AI算力—光模块/PCB、半导体为先；上午华泰补充线索却指向AI应用、农业和低位防御，硬科技主线未按预案延续。</w:t>
      </w:r>
    </w:p>
    <w:p>
      <w:pPr>
        <w:numPr>
          <w:ilvl w:val="0"/>
          <w:numId w:val="1009"/>
        </w:numPr>
        <w:pStyle w:val="Compact"/>
      </w:pPr>
      <w:r>
        <w:t xml:space="preserve">⚠️ 盘前把工业节能—新型电力系统列为观察方向；上午本地板块排行、资金流和活跃股均缺失，没有证据将其升级为可参与方向。</w:t>
      </w:r>
    </w:p>
    <w:p>
      <w:pPr>
        <w:numPr>
          <w:ilvl w:val="0"/>
          <w:numId w:val="1009"/>
        </w:numPr>
        <w:pStyle w:val="Compact"/>
      </w:pPr>
      <w:r>
        <w:t xml:space="preserve">🟡 盘前仓位上限基于昨日偏强环境；当前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已降为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，午后应使用本次模型的</w:t>
      </w:r>
      <w:r>
        <w:t xml:space="preserve"> </w:t>
      </w:r>
      <w:r>
        <w:rPr>
          <w:b/>
        </w:rPr>
        <w:t xml:space="preserve">60%</w:t>
      </w:r>
      <w:r>
        <w:t xml:space="preserve"> </w:t>
      </w:r>
      <w:r>
        <w:t xml:space="preserve">激进上限，而不是沿用盘前</w:t>
      </w:r>
      <w:r>
        <w:t xml:space="preserve"> </w:t>
      </w:r>
      <w:r>
        <w:rPr>
          <w:b/>
        </w:rPr>
        <w:t xml:space="preserve">80%</w:t>
      </w:r>
      <w:r>
        <w:t xml:space="preserve"> </w:t>
      </w:r>
      <w:r>
        <w:t xml:space="preserve">上限。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华泰自选股观察"/>
      <w:r>
        <w:t xml:space="preserve">🧾 华泰自选股观察</w:t>
      </w:r>
      <w:bookmarkEnd w:id="31"/>
    </w:p>
    <w:p>
      <w:pPr>
        <w:pStyle w:val="FirstParagraph"/>
      </w:pPr>
      <w:r>
        <w:t xml:space="preserve">自选股行情覆盖</w:t>
      </w:r>
      <w:r>
        <w:t xml:space="preserve"> </w:t>
      </w:r>
      <w:r>
        <w:rPr>
          <w:b/>
        </w:rPr>
        <w:t xml:space="preserve">3/3</w:t>
      </w:r>
      <w:r>
        <w:t xml:space="preserve">。工商银行偏防御、风语筑与AI应用只有弱映射、弘元绿能与上午可确认线索缺少共振。整体仍应</w:t>
      </w:r>
      <w:r>
        <w:rPr>
          <w:b/>
        </w:rPr>
        <w:t xml:space="preserve">以跟踪为主、暂不作为主攻方向</w:t>
      </w:r>
      <w:r>
        <w:t xml:space="preserve">；华泰报价为单一补充来源，未获本地核心个股三源复核。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16.13元</w:t>
      </w:r>
      <w:r>
        <w:t xml:space="preserve">，较前收</w:t>
      </w:r>
      <w:r>
        <w:t xml:space="preserve"> </w:t>
      </w:r>
      <w:r>
        <w:rPr>
          <w:b/>
        </w:rPr>
        <w:t xml:space="preserve">16.15元</w:t>
      </w:r>
      <w:r>
        <w:t xml:space="preserve">跌</w:t>
      </w:r>
      <w:r>
        <w:t xml:space="preserve"> </w:t>
      </w:r>
      <w:r>
        <w:rPr>
          <w:b/>
        </w:rPr>
        <w:t xml:space="preserve">0.12%</w:t>
      </w:r>
      <w:r>
        <w:t xml:space="preserve">。所属光伏/新能源制造，与上午AI应用、农业和防御线索无明显共振；在个股涨多跌少环境中仍偏弱。结论：</w:t>
      </w:r>
      <w:r>
        <w:rPr>
          <w:b/>
        </w:rPr>
        <w:t xml:space="preserve">偏弱，继续观察，不追高；只有重新站稳16.15元且光伏链出现板块共振，才可低吸跟踪。</w:t>
      </w:r>
    </w:p>
    <w:p>
      <w:pPr>
        <w:numPr>
          <w:ilvl w:val="0"/>
          <w:numId w:val="1010"/>
        </w:numPr>
        <w:pStyle w:val="Compact"/>
      </w:pPr>
      <w:r>
        <w:t xml:space="preserve">➖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11.09元</w:t>
      </w:r>
      <w:r>
        <w:t xml:space="preserve">，较前收</w:t>
      </w:r>
      <w:r>
        <w:t xml:space="preserve"> </w:t>
      </w:r>
      <w:r>
        <w:rPr>
          <w:b/>
        </w:rPr>
        <w:t xml:space="preserve">11.09元</w:t>
      </w:r>
      <w:r>
        <w:t xml:space="preserve">持平。所属数字文化、展览展示和数字内容应用，与华泰提示的AI应用方向存在弱共振，但未进入华泰强势条件选股样本。结论：</w:t>
      </w:r>
      <w:r>
        <w:rPr>
          <w:b/>
        </w:rPr>
        <w:t xml:space="preserve">继续观察；放量站稳11.09元并获得板块扩散才可低吸跟踪，平盘无承接时不追。</w:t>
      </w:r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7.84元</w:t>
      </w:r>
      <w:r>
        <w:t xml:space="preserve">，较前收</w:t>
      </w:r>
      <w:r>
        <w:t xml:space="preserve"> </w:t>
      </w:r>
      <w:r>
        <w:rPr>
          <w:b/>
        </w:rPr>
        <w:t xml:space="preserve">7.82元</w:t>
      </w:r>
      <w:r>
        <w:t xml:space="preserve">涨</w:t>
      </w:r>
      <w:r>
        <w:t xml:space="preserve"> </w:t>
      </w:r>
      <w:r>
        <w:rPr>
          <w:b/>
        </w:rPr>
        <w:t xml:space="preserve">0.26%</w:t>
      </w:r>
      <w:r>
        <w:t xml:space="preserve">。所属银行，与上午防御风格和大金融护盘预期有关，但不是进攻主线。结论：</w:t>
      </w:r>
      <w:r>
        <w:rPr>
          <w:b/>
        </w:rPr>
        <w:t xml:space="preserve">相对偏强、可稳健持有跟踪；若失守7.82元且银行同步转弱，转为防守，不追高。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下午投资方向分层"/>
      <w:r>
        <w:t xml:space="preserve">🎯 下午投资方向分层</w:t>
      </w:r>
      <w:bookmarkEnd w:id="32"/>
    </w:p>
    <w:p>
      <w:pPr>
        <w:pStyle w:val="Heading3"/>
      </w:pPr>
      <w:bookmarkStart w:id="33" w:name="方向一ai应用企业软件智能体可条件参与优先级中"/>
      <w:r>
        <w:t xml:space="preserve">🚀 方向一：AI应用—企业软件/智能体（可条件参与，优先级：中）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：华泰补充文本称AI软应用、网络安全活跃；汉得信息</w:t>
      </w:r>
      <w:r>
        <w:t xml:space="preserve"> </w:t>
      </w:r>
      <w:r>
        <w:rPr>
          <w:b/>
        </w:rPr>
        <w:t xml:space="preserve">+10.98%</w:t>
      </w:r>
      <w:r>
        <w:t xml:space="preserve">、主力净流入</w:t>
      </w:r>
      <w:r>
        <w:t xml:space="preserve"> </w:t>
      </w:r>
      <w:r>
        <w:rPr>
          <w:b/>
        </w:rPr>
        <w:t xml:space="preserve">3.88亿元</w:t>
      </w:r>
      <w:r>
        <w:t xml:space="preserve">、换手率</w:t>
      </w:r>
      <w:r>
        <w:t xml:space="preserve"> </w:t>
      </w:r>
      <w:r>
        <w:rPr>
          <w:b/>
        </w:rPr>
        <w:t xml:space="preserve">11.76%</w:t>
      </w:r>
      <w:r>
        <w:t xml:space="preserve">；鸿博股份</w:t>
      </w:r>
      <w:r>
        <w:t xml:space="preserve"> </w:t>
      </w:r>
      <w:r>
        <w:rPr>
          <w:b/>
        </w:rPr>
        <w:t xml:space="preserve">+10.03%</w:t>
      </w:r>
      <w:r>
        <w:t xml:space="preserve">、净流入</w:t>
      </w:r>
      <w:r>
        <w:t xml:space="preserve"> </w:t>
      </w:r>
      <w:r>
        <w:rPr>
          <w:b/>
        </w:rPr>
        <w:t xml:space="preserve">2.69亿元</w:t>
      </w:r>
      <w:r>
        <w:t xml:space="preserve">、换手率</w:t>
      </w:r>
      <w:r>
        <w:t xml:space="preserve"> </w:t>
      </w:r>
      <w:r>
        <w:rPr>
          <w:b/>
        </w:rPr>
        <w:t xml:space="preserve">14.36%</w:t>
      </w:r>
      <w:r>
        <w:t xml:space="preserve">；全市场上涨</w:t>
      </w:r>
      <w:r>
        <w:t xml:space="preserve"> </w:t>
      </w:r>
      <w:r>
        <w:rPr>
          <w:b/>
        </w:rPr>
        <w:t xml:space="preserve">3197家</w:t>
      </w:r>
      <w:r>
        <w:t xml:space="preserve">，具备一定扩散环境。</w:t>
      </w:r>
    </w:p>
    <w:p>
      <w:pPr>
        <w:numPr>
          <w:ilvl w:val="0"/>
          <w:numId w:val="101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：汉得信息（企业数字化、涨幅与净流入样本突出）、鸿博股份（AI相关线索、涨幅超过10%）。华泰文本提到的鼎捷数智、天娱数科、麒麟信安因本地精确行情缺失，仅作观察，不补写数值。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：激进者只在核心股封板稳定、板块回踩承接时小仓参与；稳健者等待本地板块榜和资金流恢复；保守者不追涨停附近标的。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：核心股午后不炸板、板块继续扩散，且上证维持红盘或创业板止跌。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：核心股开板跳水、跟风股批量回落，或创业板跌幅继续扩大。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：全部板块证据主要来自华泰补充源，缺少本地板块涨幅、成交额、涨停样本和多源个股校验。</w:t>
      </w:r>
    </w:p>
    <w:p>
      <w:pPr>
        <w:pStyle w:val="Heading3"/>
      </w:pPr>
      <w:bookmarkStart w:id="34" w:name="方向二农业种业粮食安全只观察优先级观察"/>
      <w:r>
        <w:t xml:space="preserve">🌾 方向二：农业—种业/粮食安全（只观察，优先级：观察）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：华泰文本称农业反复活跃；敦煌种业</w:t>
      </w:r>
      <w:r>
        <w:t xml:space="preserve"> </w:t>
      </w:r>
      <w:r>
        <w:rPr>
          <w:b/>
        </w:rPr>
        <w:t xml:space="preserve">+10.05%</w:t>
      </w:r>
      <w:r>
        <w:t xml:space="preserve">、净流入</w:t>
      </w:r>
      <w:r>
        <w:t xml:space="preserve"> </w:t>
      </w:r>
      <w:r>
        <w:rPr>
          <w:b/>
        </w:rPr>
        <w:t xml:space="preserve">1.64亿元</w:t>
      </w:r>
      <w:r>
        <w:t xml:space="preserve">、换手率</w:t>
      </w:r>
      <w:r>
        <w:t xml:space="preserve"> </w:t>
      </w:r>
      <w:r>
        <w:rPr>
          <w:b/>
        </w:rPr>
        <w:t xml:space="preserve">19.90%</w:t>
      </w:r>
      <w:r>
        <w:t xml:space="preserve">；全市场涨停</w:t>
      </w:r>
      <w:r>
        <w:t xml:space="preserve"> </w:t>
      </w:r>
      <w:r>
        <w:rPr>
          <w:b/>
        </w:rPr>
        <w:t xml:space="preserve">63家</w:t>
      </w:r>
      <w:r>
        <w:t xml:space="preserve">，但具体农业涨停扩散未核验。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：敦煌种业（高换手强势样本）；华泰文本提到万向德农、新赛股份，但没有进入本地结构化行情，不补写价格和涨幅。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：激进者也不追一致加速，只观察分歧后的承接；稳健和保守者等待回落确认与板块资金数据。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：龙头封板稳定、板块出现新的低位补涨，且高换手不演变为放量回落。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：敦煌种业开板后无法回封，或农业标杆同步跳水。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：位置与换手偏高，容易发生午后兑现；缺少板块净流入和成交额验证。</w:t>
      </w:r>
    </w:p>
    <w:p>
      <w:pPr>
        <w:pStyle w:val="Heading3"/>
      </w:pPr>
      <w:bookmarkStart w:id="35" w:name="方向三银行高股息防御可防守参与优先级中低"/>
      <w:r>
        <w:t xml:space="preserve">🏦 方向三：银行—高股息防御（可防守参与，优先级：中低）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：上证</w:t>
      </w:r>
      <w:r>
        <w:t xml:space="preserve"> </w:t>
      </w:r>
      <w:r>
        <w:rPr>
          <w:b/>
        </w:rPr>
        <w:t xml:space="preserve">+0.0775%</w:t>
      </w:r>
      <w:r>
        <w:t xml:space="preserve">而科创50</w:t>
      </w:r>
      <w:r>
        <w:t xml:space="preserve"> </w:t>
      </w:r>
      <w:r>
        <w:rPr>
          <w:b/>
        </w:rPr>
        <w:t xml:space="preserve">-0.7219%</w:t>
      </w:r>
      <w:r>
        <w:t xml:space="preserve">，风格偏防御；工商银行华泰单源上涨</w:t>
      </w:r>
      <w:r>
        <w:t xml:space="preserve"> </w:t>
      </w:r>
      <w:r>
        <w:rPr>
          <w:b/>
        </w:rPr>
        <w:t xml:space="preserve">0.26%</w:t>
      </w:r>
      <w:r>
        <w:t xml:space="preserve">；盘前已确认中小微贷款贴息政策落地，但政策对净息差和资产质量的影响仍需观察。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：工商银行（自选股中相对抗跌、偏高股息防御）。农业银行因本次采集没有最新价，仅列入跟踪名单，不补写行情。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：激进者不把银行当短线主攻；稳健者可作为组合压舱石持有；保守者等待银行板块整体转强后再增配。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：指数午后回落时银行保持红盘、工商银行守住</w:t>
      </w:r>
      <w:r>
        <w:t xml:space="preserve"> </w:t>
      </w:r>
      <w:r>
        <w:rPr>
          <w:b/>
        </w:rPr>
        <w:t xml:space="preserve">7.82元</w:t>
      </w:r>
      <w:r>
        <w:t xml:space="preserve">，并出现板块联动。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：工商银行失守</w:t>
      </w:r>
      <w:r>
        <w:t xml:space="preserve"> </w:t>
      </w:r>
      <w:r>
        <w:rPr>
          <w:b/>
        </w:rPr>
        <w:t xml:space="preserve">7.82元</w:t>
      </w:r>
      <w:r>
        <w:t xml:space="preserve">且银行板块同步走弱，或大金融护盘预期没有兑现。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：净息差、信用成本、政策让利及单一报价来源风险。</w:t>
      </w:r>
    </w:p>
    <w:p>
      <w:pPr>
        <w:pStyle w:val="Heading3"/>
      </w:pPr>
      <w:bookmarkStart w:id="36" w:name="方向四半导体光通信高波动样本应回避追高等待反包"/>
      <w:r>
        <w:t xml:space="preserve">📉 方向四：半导体—光通信高波动样本（应回避追高，等待反包）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：科创50下跌</w:t>
      </w:r>
      <w:r>
        <w:t xml:space="preserve"> </w:t>
      </w:r>
      <w:r>
        <w:rPr>
          <w:b/>
        </w:rPr>
        <w:t xml:space="preserve">0.7219%</w:t>
      </w:r>
      <w:r>
        <w:t xml:space="preserve">；华泰文本称硬科技承压；德科立却</w:t>
      </w:r>
      <w:r>
        <w:t xml:space="preserve"> </w:t>
      </w:r>
      <w:r>
        <w:rPr>
          <w:b/>
        </w:rPr>
        <w:t xml:space="preserve">+14.10%</w:t>
      </w:r>
      <w:r>
        <w:t xml:space="preserve">、麦捷科技</w:t>
      </w:r>
      <w:r>
        <w:t xml:space="preserve"> </w:t>
      </w:r>
      <w:r>
        <w:rPr>
          <w:b/>
        </w:rPr>
        <w:t xml:space="preserve">+11.22%</w:t>
      </w:r>
      <w:r>
        <w:t xml:space="preserve">，显示板块内部显著分化而非一致走强。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观察标的</w:t>
      </w:r>
      <w:r>
        <w:t xml:space="preserve">：德科立、麦捷科技仅作为强势样本，不作为午后追高建议。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：激进者等待板块放量反包再评估；稳健与保守者保持观察，不追少数逆势高涨幅个股。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：科创50收复上午跌幅、板块多数核心同步翻红，且强势股回踩不破关键分时支撑。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：科创50继续弱于沪深300、强势样本冲高回落或出现单股孤立行情。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：利好兑现、高位拥挤、指数共振下跌和个股流动性波动。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下午盘操作建议"/>
      <w:r>
        <w:t xml:space="preserve">🎯 下午盘操作建议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市场判断</w:t>
      </w:r>
      <w:r>
        <w:t xml:space="preserve">：维持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。上涨家数多于下跌家数，但三大指数仅上证微红，科创50偏弱，不能把个股宽度直接等同于趋势单边向上。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激进型仓位上限60%</w:t>
      </w:r>
      <w:r>
        <w:t xml:space="preserve">：只在AI应用核心封板稳定、板块继续扩散时参与；单一方向新增仓位宜控制，炸板后立即降仓。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稳健型仓位45%</w:t>
      </w:r>
      <w:r>
        <w:t xml:space="preserve">：保留防御底仓，等午后指数止跌和资金榜恢复后再加仓；优先低吸，不追高换手加速。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保守型仓位30%</w:t>
      </w:r>
      <w:r>
        <w:t xml:space="preserve">：现金为主，仅保留银行等防御观察仓，等待收盘确认。</w:t>
      </w:r>
    </w:p>
    <w:p>
      <w:pPr>
        <w:numPr>
          <w:ilvl w:val="0"/>
          <w:numId w:val="101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可继续关注</w:t>
      </w:r>
      <w:r>
        <w:t xml:space="preserve">：AI应用—企业软件/智能体的分歧承接；银行—高股息的护盘表现。</w:t>
      </w:r>
    </w:p>
    <w:p>
      <w:pPr>
        <w:numPr>
          <w:ilvl w:val="0"/>
          <w:numId w:val="1015"/>
        </w:numPr>
        <w:pStyle w:val="Compact"/>
      </w:pPr>
      <w:r>
        <w:t xml:space="preserve">👀</w:t>
      </w:r>
      <w:r>
        <w:t xml:space="preserve"> </w:t>
      </w:r>
      <w:r>
        <w:rPr>
          <w:b/>
        </w:rPr>
        <w:t xml:space="preserve">只观察</w:t>
      </w:r>
      <w:r>
        <w:t xml:space="preserve">：农业—种业；高换手和位置风险使追高性价比不足。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回避/减仓</w:t>
      </w:r>
      <w:r>
        <w:t xml:space="preserve">：科创50继续走弱时追高半导体、光通信少数逆势强股；无本地行情校验的纯题材异动股。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午后风险开关</w:t>
      </w:r>
      <w:r>
        <w:t xml:space="preserve">：AI应用代表股批量炸板、上证转弱且科创50跌幅扩大，或上涨家数明显收缩时，停止新增进攻仓位。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数据质量与风险提示"/>
      <w:r>
        <w:t xml:space="preserve">⚠️ 数据质量与风险提示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✅ 指数点位与涨跌幅由新浪、东方财富、腾讯交叉校验，状态一致。</w:t>
      </w:r>
    </w:p>
    <w:p>
      <w:pPr>
        <w:numPr>
          <w:ilvl w:val="0"/>
          <w:numId w:val="1016"/>
        </w:numPr>
        <w:pStyle w:val="Compact"/>
      </w:pPr>
      <w:r>
        <w:t xml:space="preserve">🟡 市场宽度与全市场成交额均为同花顺</w:t>
      </w:r>
      <w:r>
        <w:rPr>
          <w:b/>
        </w:rPr>
        <w:t xml:space="preserve">单源可用</w:t>
      </w:r>
      <w:r>
        <w:t xml:space="preserve">；成交额比较口径为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，未计算变化百分比。</w:t>
      </w:r>
    </w:p>
    <w:p>
      <w:pPr>
        <w:numPr>
          <w:ilvl w:val="0"/>
          <w:numId w:val="1016"/>
        </w:numPr>
        <w:pStyle w:val="Compact"/>
      </w:pPr>
      <w:r>
        <w:t xml:space="preserve">🔴 资金流、板块表现、活跃股、涨跌停个股样本、核心个股多源校验均失败；关键源覆盖率</w:t>
      </w:r>
      <w:r>
        <w:t xml:space="preserve"> </w:t>
      </w:r>
      <w:r>
        <w:rPr>
          <w:b/>
        </w:rPr>
        <w:t xml:space="preserve">3/7（42.86%）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🔴 真实资金流入TOP10与流出TOP10均未采集成功，本报告明确标记为</w:t>
      </w:r>
      <w:r>
        <w:rPr>
          <w:b/>
        </w:rPr>
        <w:t xml:space="preserve">未核验</w:t>
      </w:r>
      <w:r>
        <w:t xml:space="preserve">，没有用华泰条件选股或文本分析替代。</w:t>
      </w:r>
    </w:p>
    <w:p>
      <w:pPr>
        <w:numPr>
          <w:ilvl w:val="0"/>
          <w:numId w:val="1016"/>
        </w:numPr>
        <w:pStyle w:val="Compact"/>
      </w:pPr>
      <w:r>
        <w:t xml:space="preserve">🟡 华泰数据仅作补充：自选股报价和条件选股均未获得新浪/东方财富/腾讯交叉验证；华泰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也因接口超时未提供可用结果。</w:t>
      </w:r>
    </w:p>
    <w:p>
      <w:pPr>
        <w:numPr>
          <w:ilvl w:val="0"/>
          <w:numId w:val="1016"/>
        </w:numPr>
        <w:pStyle w:val="Compact"/>
      </w:pPr>
      <w:r>
        <w:t xml:space="preserve">⚠️ 本报告为信息分析，不构成收益承诺或无条件交易指令；午后操作须以实时成交、公告和恢复后的资金数据复核。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生成时间：2026-08-28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2026-08-28T03:51:51Z</dcterms:created>
  <dcterms:modified xsi:type="dcterms:W3CDTF">2026-08-28T03:51:51Z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