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7周四"/>
      <w:r>
        <w:t xml:space="preserve">🕑 全天复盘 | 2026-08-27（周四）</w:t>
      </w:r>
      <w:bookmarkEnd w:id="20"/>
    </w:p>
    <w:p>
      <w:pPr>
        <w:pStyle w:val="BlockText"/>
      </w:pPr>
      <w:r>
        <w:t xml:space="preserve">🔎 数据边界：本报告基于 2026-08-27 15:15 完成的采集 JSON。指数由新浪主源并经东方财富、腾讯交叉验证；涨跌家数与全市场成交额为同花顺单源可用。资金流、板块排行、活跃个股、涨跌停个股样本及核心个股多源校验均因东方财富接口 HTTP 502 失败，相关榜单与数值一律降级为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。华泰文本及行情仅作补充，不替代缺失的本地结构化事实。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收于</w:t>
      </w:r>
      <w:r>
        <w:t xml:space="preserve"> </w:t>
      </w:r>
      <w:r>
        <w:rPr>
          <w:b/>
        </w:rPr>
        <w:t xml:space="preserve">3956.571 点，+1.1258%</w:t>
      </w:r>
      <w:r>
        <w:t xml:space="preserve">；</w:t>
      </w:r>
      <w:r>
        <w:rPr>
          <w:b/>
        </w:rPr>
        <w:t xml:space="preserve">深证成指</w:t>
      </w:r>
      <w:r>
        <w:t xml:space="preserve">收于</w:t>
      </w:r>
      <w:r>
        <w:t xml:space="preserve"> </w:t>
      </w:r>
      <w:r>
        <w:rPr>
          <w:b/>
        </w:rPr>
        <w:t xml:space="preserve">14048.876 点，+1.4995%</w:t>
      </w:r>
      <w:r>
        <w:t xml:space="preserve">；</w:t>
      </w:r>
      <w:r>
        <w:rPr>
          <w:b/>
        </w:rPr>
        <w:t xml:space="preserve">创业板指</w:t>
      </w:r>
      <w:r>
        <w:t xml:space="preserve">收于</w:t>
      </w:r>
      <w:r>
        <w:t xml:space="preserve"> </w:t>
      </w:r>
      <w:r>
        <w:rPr>
          <w:b/>
        </w:rPr>
        <w:t xml:space="preserve">3473.355 点，+1.7123%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科创50</w:t>
      </w:r>
      <w:r>
        <w:t xml:space="preserve">收于</w:t>
      </w:r>
      <w:r>
        <w:t xml:space="preserve"> </w:t>
      </w:r>
      <w:r>
        <w:rPr>
          <w:b/>
        </w:rPr>
        <w:t xml:space="preserve">1693.4796 点，+3.7659%</w:t>
      </w:r>
      <w:r>
        <w:t xml:space="preserve">，显著强于</w:t>
      </w:r>
      <w:r>
        <w:rPr>
          <w:b/>
        </w:rPr>
        <w:t xml:space="preserve">沪深300的 4630.277 点、+0.8601%</w:t>
      </w:r>
      <w:r>
        <w:t xml:space="preserve">，成长风格是可确认的指数级特征。</w:t>
      </w:r>
    </w:p>
    <w:p>
      <w:pPr>
        <w:numPr>
          <w:ilvl w:val="0"/>
          <w:numId w:val="1001"/>
        </w:numPr>
        <w:pStyle w:val="Compact"/>
      </w:pPr>
      <w:r>
        <w:t xml:space="preserve">✅ 五项指数点位和涨跌幅均通过新浪、东方财富、腾讯三源校验，</w:t>
      </w:r>
      <w:r>
        <w:rPr>
          <w:rStyle w:val="VerbatimChar"/>
        </w:rPr>
        <w:t xml:space="preserve">comparison.items.*.status</w:t>
      </w:r>
      <w:r>
        <w:t xml:space="preserve"> </w:t>
      </w:r>
      <w:r>
        <w:t xml:space="preserve">全部为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，无指数冲突警告。</w:t>
      </w:r>
    </w:p>
    <w:p>
      <w:pPr>
        <w:numPr>
          <w:ilvl w:val="0"/>
          <w:numId w:val="1001"/>
        </w:numPr>
        <w:pStyle w:val="Compact"/>
      </w:pPr>
      <w:r>
        <w:t xml:space="preserve">💰 同花顺单源全市场成交额</w:t>
      </w:r>
      <w:r>
        <w:t xml:space="preserve"> </w:t>
      </w:r>
      <w:r>
        <w:rPr>
          <w:b/>
        </w:rPr>
        <w:t xml:space="preserve">21409.59 亿元</w:t>
      </w:r>
      <w:r>
        <w:t xml:space="preserve">；采集同时给出昨日成交额</w:t>
      </w:r>
      <w:r>
        <w:t xml:space="preserve"> </w:t>
      </w:r>
      <w:r>
        <w:rPr>
          <w:b/>
        </w:rPr>
        <w:t xml:space="preserve">18218.14 亿元</w:t>
      </w:r>
      <w:r>
        <w:t xml:space="preserve">及差额</w:t>
      </w:r>
      <w:r>
        <w:t xml:space="preserve"> </w:t>
      </w:r>
      <w:r>
        <w:rPr>
          <w:b/>
        </w:rPr>
        <w:t xml:space="preserve">3191.45 亿元</w:t>
      </w:r>
      <w:r>
        <w:t xml:space="preserve">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，因此本报告</w:t>
      </w:r>
      <w:r>
        <w:rPr>
          <w:b/>
        </w:rPr>
        <w:t xml:space="preserve">不计算、不使用成交额变化百分比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同花顺单源涨跌家数</w:t>
      </w:r>
      <w:r>
        <w:t xml:space="preserve"> </w:t>
      </w:r>
      <w:r>
        <w:rPr>
          <w:b/>
        </w:rPr>
        <w:t xml:space="preserve">3394/1944</w:t>
      </w:r>
      <w:r>
        <w:t xml:space="preserve">，平盘</w:t>
      </w:r>
      <w:r>
        <w:t xml:space="preserve"> </w:t>
      </w:r>
      <w:r>
        <w:rPr>
          <w:b/>
        </w:rPr>
        <w:t xml:space="preserve">209</w:t>
      </w:r>
      <w:r>
        <w:t xml:space="preserve">，涨停</w:t>
      </w:r>
      <w:r>
        <w:t xml:space="preserve"> </w:t>
      </w:r>
      <w:r>
        <w:rPr>
          <w:b/>
        </w:rPr>
        <w:t xml:space="preserve">78</w:t>
      </w:r>
      <w:r>
        <w:t xml:space="preserve">、跌停</w:t>
      </w:r>
      <w:r>
        <w:t xml:space="preserve"> </w:t>
      </w:r>
      <w:r>
        <w:rPr>
          <w:b/>
        </w:rPr>
        <w:t xml:space="preserve">2</w:t>
      </w:r>
      <w:r>
        <w:t xml:space="preserve">；上涨家数明显多于下跌家数，赚钱效应偏强，但仍有 1944 只个股下跌，并非无差别普涨。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沪深300ETF净申购方向未核验</w:t>
      </w:r>
      <w:r>
        <w:t xml:space="preserve">：采集 JSON 没有相关结构化字段，不能把沪深300上涨或华泰文本中的资金描述替代为ETF净申购结论。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指数午后继续抬升，科创成长保持领跑，市场广度同步改善；但资金与板块榜单缺失，主线强度只能做有限确认。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 上证指数由午间</w:t>
      </w:r>
      <w:r>
        <w:t xml:space="preserve"> </w:t>
      </w:r>
      <w:r>
        <w:rPr>
          <w:b/>
        </w:rPr>
        <w:t xml:space="preserve">3935.9851 点、+0.5997%</w:t>
      </w:r>
      <w:r>
        <w:t xml:space="preserve">升至收盘</w:t>
      </w:r>
      <w:r>
        <w:t xml:space="preserve"> </w:t>
      </w:r>
      <w:r>
        <w:rPr>
          <w:b/>
        </w:rPr>
        <w:t xml:space="preserve">3956.571 点、+1.1258%</w:t>
      </w:r>
      <w:r>
        <w:t xml:space="preserve">，下午增加</w:t>
      </w:r>
      <w:r>
        <w:t xml:space="preserve"> </w:t>
      </w:r>
      <w:r>
        <w:rPr>
          <w:b/>
        </w:rPr>
        <w:t xml:space="preserve">20.5859 点</w:t>
      </w:r>
      <w:r>
        <w:t xml:space="preserve">，涨幅扩大</w:t>
      </w:r>
      <w:r>
        <w:t xml:space="preserve"> </w:t>
      </w:r>
      <w:r>
        <w:rPr>
          <w:b/>
        </w:rPr>
        <w:t xml:space="preserve">0.5261 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📈 深证成指下午增加</w:t>
      </w:r>
      <w:r>
        <w:t xml:space="preserve"> </w:t>
      </w:r>
      <w:r>
        <w:rPr>
          <w:b/>
        </w:rPr>
        <w:t xml:space="preserve">42.949 点</w:t>
      </w:r>
      <w:r>
        <w:t xml:space="preserve">，涨幅扩大</w:t>
      </w:r>
      <w:r>
        <w:t xml:space="preserve"> </w:t>
      </w:r>
      <w:r>
        <w:rPr>
          <w:b/>
        </w:rPr>
        <w:t xml:space="preserve">0.3103 个百分点</w:t>
      </w:r>
      <w:r>
        <w:t xml:space="preserve">；创业板指下午增加</w:t>
      </w:r>
      <w:r>
        <w:t xml:space="preserve"> </w:t>
      </w:r>
      <w:r>
        <w:rPr>
          <w:b/>
        </w:rPr>
        <w:t xml:space="preserve">6.955 点</w:t>
      </w:r>
      <w:r>
        <w:t xml:space="preserve">，涨幅扩大</w:t>
      </w:r>
      <w:r>
        <w:t xml:space="preserve"> </w:t>
      </w:r>
      <w:r>
        <w:rPr>
          <w:b/>
        </w:rPr>
        <w:t xml:space="preserve">0.2037 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🚀 科创50下午增加</w:t>
      </w:r>
      <w:r>
        <w:t xml:space="preserve"> </w:t>
      </w:r>
      <w:r>
        <w:rPr>
          <w:b/>
        </w:rPr>
        <w:t xml:space="preserve">5.1002 点</w:t>
      </w:r>
      <w:r>
        <w:t xml:space="preserve">，涨幅由</w:t>
      </w:r>
      <w:r>
        <w:t xml:space="preserve"> </w:t>
      </w:r>
      <w:r>
        <w:rPr>
          <w:b/>
        </w:rPr>
        <w:t xml:space="preserve">+3.4534%</w:t>
      </w:r>
      <w:r>
        <w:t xml:space="preserve">扩大至</w:t>
      </w:r>
      <w:r>
        <w:t xml:space="preserve"> </w:t>
      </w:r>
      <w:r>
        <w:rPr>
          <w:b/>
        </w:rPr>
        <w:t xml:space="preserve">+3.7659%</w:t>
      </w:r>
      <w:r>
        <w:t xml:space="preserve">；科技成长强势没有在午后明显回吐。</w:t>
      </w:r>
    </w:p>
    <w:p>
      <w:pPr>
        <w:numPr>
          <w:ilvl w:val="0"/>
          <w:numId w:val="1002"/>
        </w:numPr>
        <w:pStyle w:val="Compact"/>
      </w:pPr>
      <w:r>
        <w:t xml:space="preserve">📈 沪深300下午增加</w:t>
      </w:r>
      <w:r>
        <w:t xml:space="preserve"> </w:t>
      </w:r>
      <w:r>
        <w:rPr>
          <w:b/>
        </w:rPr>
        <w:t xml:space="preserve">16.5655 点</w:t>
      </w:r>
      <w:r>
        <w:t xml:space="preserve">，涨幅扩大</w:t>
      </w:r>
      <w:r>
        <w:t xml:space="preserve"> </w:t>
      </w:r>
      <w:r>
        <w:rPr>
          <w:b/>
        </w:rPr>
        <w:t xml:space="preserve">0.3609 个百分点</w:t>
      </w:r>
      <w:r>
        <w:t xml:space="preserve">，说明午后抬升并非只发生在小盘成长指数。</w:t>
      </w:r>
    </w:p>
    <w:p>
      <w:pPr>
        <w:numPr>
          <w:ilvl w:val="0"/>
          <w:numId w:val="1002"/>
        </w:numPr>
        <w:pStyle w:val="Compact"/>
      </w:pPr>
      <w:r>
        <w:t xml:space="preserve">💰 午间累计成交额</w:t>
      </w:r>
      <w:r>
        <w:t xml:space="preserve"> </w:t>
      </w:r>
      <w:r>
        <w:rPr>
          <w:b/>
        </w:rPr>
        <w:t xml:space="preserve">13610.72 亿元</w:t>
      </w:r>
      <w:r>
        <w:t xml:space="preserve">，收盘累计</w:t>
      </w:r>
      <w:r>
        <w:t xml:space="preserve"> </w:t>
      </w:r>
      <w:r>
        <w:rPr>
          <w:b/>
        </w:rPr>
        <w:t xml:space="preserve">21409.59 亿元</w:t>
      </w:r>
      <w:r>
        <w:t xml:space="preserve">，下午新增成交额</w:t>
      </w:r>
      <w:r>
        <w:t xml:space="preserve"> </w:t>
      </w:r>
      <w:r>
        <w:rPr>
          <w:b/>
        </w:rPr>
        <w:t xml:space="preserve">7798.87 亿元</w:t>
      </w:r>
      <w:r>
        <w:t xml:space="preserve">。这是同一交易日的时段差值，不涉及与昨日比较。</w:t>
      </w:r>
    </w:p>
    <w:p>
      <w:pPr>
        <w:numPr>
          <w:ilvl w:val="0"/>
          <w:numId w:val="1002"/>
        </w:numPr>
        <w:pStyle w:val="Compact"/>
      </w:pPr>
      <w:r>
        <w:t xml:space="preserve">📊 上涨家数由</w:t>
      </w:r>
      <w:r>
        <w:t xml:space="preserve"> </w:t>
      </w:r>
      <w:r>
        <w:rPr>
          <w:b/>
        </w:rPr>
        <w:t xml:space="preserve">3067</w:t>
      </w:r>
      <w:r>
        <w:t xml:space="preserve">增至</w:t>
      </w:r>
      <w:r>
        <w:t xml:space="preserve"> </w:t>
      </w:r>
      <w:r>
        <w:rPr>
          <w:b/>
        </w:rPr>
        <w:t xml:space="preserve">3394</w:t>
      </w:r>
      <w:r>
        <w:t xml:space="preserve">，增加</w:t>
      </w:r>
      <w:r>
        <w:t xml:space="preserve"> </w:t>
      </w:r>
      <w:r>
        <w:rPr>
          <w:b/>
        </w:rPr>
        <w:t xml:space="preserve">327</w:t>
      </w:r>
      <w:r>
        <w:t xml:space="preserve">；下跌家数由</w:t>
      </w:r>
      <w:r>
        <w:t xml:space="preserve"> </w:t>
      </w:r>
      <w:r>
        <w:rPr>
          <w:b/>
        </w:rPr>
        <w:t xml:space="preserve">2295</w:t>
      </w:r>
      <w:r>
        <w:t xml:space="preserve">降至</w:t>
      </w:r>
      <w:r>
        <w:t xml:space="preserve"> </w:t>
      </w:r>
      <w:r>
        <w:rPr>
          <w:b/>
        </w:rPr>
        <w:t xml:space="preserve">1944</w:t>
      </w:r>
      <w:r>
        <w:t xml:space="preserve">，减少</w:t>
      </w:r>
      <w:r>
        <w:t xml:space="preserve"> </w:t>
      </w:r>
      <w:r>
        <w:rPr>
          <w:b/>
        </w:rPr>
        <w:t xml:space="preserve">351</w:t>
      </w:r>
      <w:r>
        <w:t xml:space="preserve">；涨停数由</w:t>
      </w:r>
      <w:r>
        <w:t xml:space="preserve"> </w:t>
      </w:r>
      <w:r>
        <w:rPr>
          <w:b/>
        </w:rPr>
        <w:t xml:space="preserve">65</w:t>
      </w:r>
      <w:r>
        <w:t xml:space="preserve">增至</w:t>
      </w:r>
      <w:r>
        <w:t xml:space="preserve"> </w:t>
      </w:r>
      <w:r>
        <w:rPr>
          <w:b/>
        </w:rPr>
        <w:t xml:space="preserve">78</w:t>
      </w:r>
      <w:r>
        <w:t xml:space="preserve">，跌停数由</w:t>
      </w:r>
      <w:r>
        <w:t xml:space="preserve"> </w:t>
      </w:r>
      <w:r>
        <w:rPr>
          <w:b/>
        </w:rPr>
        <w:t xml:space="preserve">3</w:t>
      </w:r>
      <w:r>
        <w:t xml:space="preserve">降至</w:t>
      </w:r>
      <w:r>
        <w:t xml:space="preserve"> </w:t>
      </w:r>
      <w:r>
        <w:rPr>
          <w:b/>
        </w:rPr>
        <w:t xml:space="preserve">2</w:t>
      </w:r>
      <w:r>
        <w:t xml:space="preserve">，午后广度与短线情绪均有改善。</w:t>
      </w:r>
    </w:p>
    <w:p>
      <w:pPr>
        <w:numPr>
          <w:ilvl w:val="0"/>
          <w:numId w:val="1002"/>
        </w:numPr>
        <w:pStyle w:val="Compact"/>
      </w:pPr>
      <w:r>
        <w:t xml:space="preserve">✅ 午盘</w:t>
      </w:r>
      <w:r>
        <w:t xml:space="preserve">“</w:t>
      </w:r>
      <w:r>
        <w:t xml:space="preserve">科创成长保持相对强势</w:t>
      </w:r>
      <w:r>
        <w:t xml:space="preserve">”</w:t>
      </w:r>
      <w:r>
        <w:t xml:space="preserve">的观察得到指数验证；午盘</w:t>
      </w:r>
      <w:r>
        <w:t xml:space="preserve">“</w:t>
      </w:r>
      <w:r>
        <w:t xml:space="preserve">农业是否扩散</w:t>
      </w:r>
      <w:r>
        <w:t xml:space="preserve">”</w:t>
      </w:r>
      <w:r>
        <w:t xml:space="preserve">“</w:t>
      </w:r>
      <w:r>
        <w:t xml:space="preserve">医药是否轮动</w:t>
      </w:r>
      <w:r>
        <w:t xml:space="preserve">”</w:t>
      </w:r>
      <w:r>
        <w:t xml:space="preserve">因收盘板块、资金与活跃股榜单仍缺失，不能宣告验证成功。</w:t>
      </w:r>
    </w:p>
    <w:p>
      <w:pPr>
        <w:numPr>
          <w:ilvl w:val="0"/>
          <w:numId w:val="1002"/>
        </w:numPr>
        <w:pStyle w:val="Compact"/>
      </w:pPr>
      <w:r>
        <w:t xml:space="preserve">⚠️ 资金从哪里流向哪里</w:t>
      </w:r>
      <w:r>
        <w:rPr>
          <w:b/>
        </w:rPr>
        <w:t xml:space="preserve">未核验</w:t>
      </w:r>
      <w:r>
        <w:t xml:space="preserve">：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同时失败，不能用指数表现反推具体板块资金迁移。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领涨板块 TOP10：未核验（0/10）</w:t>
      </w:r>
      <w:r>
        <w:t xml:space="preserve">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，采集 JSON 没有结构完整的板块涨幅、成交额和领涨股榜单，禁止把华泰文本中的若干方向改写成真实 TOP10。</w:t>
      </w:r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TOP20 龙头股：未核验（0/20）</w:t>
      </w:r>
      <w:r>
        <w:t xml:space="preserve">。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均返回</w:t>
      </w:r>
      <w:r>
        <w:t xml:space="preserve"> </w:t>
      </w:r>
      <w:r>
        <w:rPr>
          <w:b/>
        </w:rPr>
        <w:t xml:space="preserve">HTTP 502</w:t>
      </w:r>
      <w:r>
        <w:t xml:space="preserve">，无法给出经过本地多源校验的收盘价、涨跌幅、成交额、换手率或涨停状态。</w:t>
      </w:r>
    </w:p>
    <w:p>
      <w:pPr>
        <w:numPr>
          <w:ilvl w:val="0"/>
          <w:numId w:val="1003"/>
        </w:numPr>
        <w:pStyle w:val="Compact"/>
      </w:pPr>
      <w:r>
        <w:t xml:space="preserve">🚀 可确认的风格锚只有科创50</w:t>
      </w:r>
      <w:r>
        <w:t xml:space="preserve"> </w:t>
      </w:r>
      <w:r>
        <w:rPr>
          <w:b/>
        </w:rPr>
        <w:t xml:space="preserve">+3.7659%</w:t>
      </w:r>
      <w:r>
        <w:t xml:space="preserve">；华泰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补充文本称电子化学品、半导体、元件表现靠前，但这些板块数值未获本地结构化来源复核，只能作为科技硬件方向的解释线索。</w:t>
      </w:r>
    </w:p>
    <w:p>
      <w:pPr>
        <w:numPr>
          <w:ilvl w:val="0"/>
          <w:numId w:val="1003"/>
        </w:numPr>
        <w:pStyle w:val="Compact"/>
      </w:pPr>
      <w:r>
        <w:t xml:space="preserve">🌾 华泰午间单源候选曾出现神农种业、威马农机、金健米业等农业样本；由于没有收盘行情与多源校验，不能据午盘快照推断其全天排名或收盘强度。</w:t>
      </w:r>
    </w:p>
    <w:p>
      <w:pPr>
        <w:numPr>
          <w:ilvl w:val="0"/>
          <w:numId w:val="1003"/>
        </w:numPr>
        <w:pStyle w:val="Compact"/>
      </w:pPr>
      <w:r>
        <w:t xml:space="preserve">💡 明日执行上，必须先在交易终端恢复核验：板块涨幅与成交额 → 板块资金流 → 涨停扩散 → 核心个股多源行情；在此之前不依据本报告追逐所谓</w:t>
      </w:r>
      <w:r>
        <w:t xml:space="preserve">“</w:t>
      </w:r>
      <w:r>
        <w:t xml:space="preserve">TOP龙头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-top10"/>
      <w:r>
        <w:t xml:space="preserve">💰 资金流向 TOP10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主力净流入 TOP10：未核验（0/10）</w:t>
      </w:r>
      <w:r>
        <w:t xml:space="preserve">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502: Bad Gateway</w:t>
      </w:r>
      <w:r>
        <w:t xml:space="preserve">，采集 JSON不存在可用的真实流入榜单及金额，禁止用搜索数据、华泰文本或条件选股结果补齐。</w:t>
      </w:r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主力净流出 TOP10：未核验（0/10）</w:t>
      </w:r>
      <w:r>
        <w:t xml:space="preserve">。同一接口失败，本报告不虚构板块名称、个股名称或金额。</w:t>
      </w:r>
    </w:p>
    <w:p>
      <w:pPr>
        <w:numPr>
          <w:ilvl w:val="0"/>
          <w:numId w:val="1004"/>
        </w:numPr>
        <w:pStyle w:val="Compact"/>
      </w:pPr>
      <w:r>
        <w:t xml:space="preserve">🔎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返回的五芳斋、上海建科、重百集团属于模型筛选候选，不是全市场资金流入TOP10，也没有本地多源收盘行情校验，不能替代资金榜单。</w:t>
      </w:r>
    </w:p>
    <w:p>
      <w:pPr>
        <w:numPr>
          <w:ilvl w:val="0"/>
          <w:numId w:val="1004"/>
        </w:numPr>
        <w:pStyle w:val="Compact"/>
      </w:pPr>
      <w:r>
        <w:t xml:space="preserve">🚫 因净流入与净流出榜单均为空，任何</w:t>
      </w:r>
      <w:r>
        <w:t xml:space="preserve">“</w:t>
      </w:r>
      <w:r>
        <w:t xml:space="preserve">资金集中流入半导体</w:t>
      </w:r>
      <w:r>
        <w:t xml:space="preserve">”</w:t>
      </w:r>
      <w:r>
        <w:t xml:space="preserve">“</w:t>
      </w:r>
      <w:r>
        <w:t xml:space="preserve">资金全面撤离银行/白酒/光伏</w:t>
      </w:r>
      <w:r>
        <w:t xml:space="preserve">”</w:t>
      </w:r>
      <w:r>
        <w:t xml:space="preserve">的确定性金额结论都不成立。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领跌板块-top5-资金流出预警"/>
      <w:r>
        <w:t xml:space="preserve">🔴 领跌板块 TOP5 &amp; 资金流出预警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领跌板块 TOP5：未核验（0/5）</w:t>
      </w:r>
      <w:r>
        <w:t xml:space="preserve">。板块结构化接口失败，不能把华泰文本提及的弱势方向直接写成真实领跌排名。</w:t>
      </w:r>
    </w:p>
    <w:p>
      <w:pPr>
        <w:numPr>
          <w:ilvl w:val="0"/>
          <w:numId w:val="1005"/>
        </w:numPr>
        <w:pStyle w:val="Compact"/>
      </w:pPr>
      <w:r>
        <w:t xml:space="preserve">⚠️ 华泰补充文本提示银行、白酒存在弱势线索；自选股工商银行收于</w:t>
      </w:r>
      <w:r>
        <w:t xml:space="preserve"> </w:t>
      </w:r>
      <w:r>
        <w:rPr>
          <w:b/>
        </w:rPr>
        <w:t xml:space="preserve">7.82 元、-1.26%</w:t>
      </w:r>
      <w:r>
        <w:t xml:space="preserve">，确实弱于上涨的主要指数，但这只是华泰单源个股样本，不能外推整个银行板块。</w:t>
      </w:r>
    </w:p>
    <w:p>
      <w:pPr>
        <w:numPr>
          <w:ilvl w:val="0"/>
          <w:numId w:val="1005"/>
        </w:numPr>
        <w:pStyle w:val="Compact"/>
      </w:pPr>
      <w:r>
        <w:t xml:space="preserve">📉 弘元绿能收于</w:t>
      </w:r>
      <w:r>
        <w:t xml:space="preserve"> </w:t>
      </w:r>
      <w:r>
        <w:rPr>
          <w:b/>
        </w:rPr>
        <w:t xml:space="preserve">16.15 元、-2.83%</w:t>
      </w:r>
      <w:r>
        <w:t xml:space="preserve">，弱于科创成长与主要指数，表明该自选股当日没有跟随风险偏好上升；但光伏板块整体跌幅和资金流出金额仍未核验。</w:t>
      </w:r>
    </w:p>
    <w:p>
      <w:pPr>
        <w:numPr>
          <w:ilvl w:val="0"/>
          <w:numId w:val="1005"/>
        </w:numPr>
        <w:pStyle w:val="Compact"/>
      </w:pPr>
      <w:r>
        <w:t xml:space="preserve">⚠️ 明日风险信号：若高位科技风格回吐、上涨家数快速转负，或恢复后的资金榜单显示科技硬件净流出，应优先降低高弹性仓位；若弱势持仓反弹仍不能收复昨收，应继续控制单票风险。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市场情绪综合判断"/>
      <w:r>
        <w:t xml:space="preserve">🎭 市场情绪综合判断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赚钱效应：偏强。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3394</w:t>
      </w:r>
      <w:r>
        <w:t xml:space="preserve">家、下跌</w:t>
      </w:r>
      <w:r>
        <w:t xml:space="preserve"> </w:t>
      </w:r>
      <w:r>
        <w:rPr>
          <w:b/>
        </w:rPr>
        <w:t xml:space="preserve">1944</w:t>
      </w:r>
      <w:r>
        <w:t xml:space="preserve">家，涨停</w:t>
      </w:r>
      <w:r>
        <w:t xml:space="preserve"> </w:t>
      </w:r>
      <w:r>
        <w:rPr>
          <w:b/>
        </w:rPr>
        <w:t xml:space="preserve">78</w:t>
      </w:r>
      <w:r>
        <w:t xml:space="preserve">家、跌停</w:t>
      </w:r>
      <w:r>
        <w:t xml:space="preserve"> </w:t>
      </w:r>
      <w:r>
        <w:rPr>
          <w:b/>
        </w:rPr>
        <w:t xml:space="preserve">2</w:t>
      </w:r>
      <w:r>
        <w:t xml:space="preserve">家；该组数据来自同花顺单源，结构完整，可正常使用但需保留单源标注。</w:t>
      </w:r>
    </w:p>
    <w:p>
      <w:pPr>
        <w:numPr>
          <w:ilvl w:val="0"/>
          <w:numId w:val="1006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市场风格：偏强/风险偏好较高。</w:t>
      </w:r>
      <w:r>
        <w:t xml:space="preserve"> </w:t>
      </w:r>
      <w:r>
        <w:t xml:space="preserve">这是顶层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的直接结论；科创50</w:t>
      </w:r>
      <w:r>
        <w:t xml:space="preserve"> </w:t>
      </w:r>
      <w:r>
        <w:rPr>
          <w:b/>
        </w:rPr>
        <w:t xml:space="preserve">+3.7659%</w:t>
      </w:r>
      <w:r>
        <w:t xml:space="preserve">、创业板指</w:t>
      </w:r>
      <w:r>
        <w:t xml:space="preserve"> </w:t>
      </w:r>
      <w:r>
        <w:rPr>
          <w:b/>
        </w:rPr>
        <w:t xml:space="preserve">+1.7123%</w:t>
      </w:r>
      <w:r>
        <w:t xml:space="preserve">，也支持成长风格占优。</w:t>
      </w:r>
    </w:p>
    <w:p>
      <w:pPr>
        <w:numPr>
          <w:ilvl w:val="0"/>
          <w:numId w:val="1006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市场分歧：仍存在。</w:t>
      </w:r>
      <w:r>
        <w:t xml:space="preserve"> </w:t>
      </w:r>
      <w:r>
        <w:t xml:space="preserve">1944 只个股下跌，且自选股中弘元绿能、工商银行逆势收跌，说明强指数没有覆盖所有行业与个股。</w:t>
      </w:r>
    </w:p>
    <w:p>
      <w:pPr>
        <w:numPr>
          <w:ilvl w:val="0"/>
          <w:numId w:val="1006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情绪周期：回暖偏热，但不定义为全面过热。</w:t>
      </w:r>
      <w:r>
        <w:t xml:space="preserve"> </w:t>
      </w:r>
      <w:r>
        <w:t xml:space="preserve">午后上涨家数增加</w:t>
      </w:r>
      <w:r>
        <w:t xml:space="preserve"> </w:t>
      </w:r>
      <w:r>
        <w:rPr>
          <w:b/>
        </w:rPr>
        <w:t xml:space="preserve">327</w:t>
      </w:r>
      <w:r>
        <w:t xml:space="preserve">、涨停增加</w:t>
      </w:r>
      <w:r>
        <w:t xml:space="preserve"> </w:t>
      </w:r>
      <w:r>
        <w:rPr>
          <w:b/>
        </w:rPr>
        <w:t xml:space="preserve">13</w:t>
      </w:r>
      <w:r>
        <w:t xml:space="preserve">、跌停减少</w:t>
      </w:r>
      <w:r>
        <w:t xml:space="preserve"> </w:t>
      </w:r>
      <w:r>
        <w:rPr>
          <w:b/>
        </w:rPr>
        <w:t xml:space="preserve">1</w:t>
      </w:r>
      <w:r>
        <w:t xml:space="preserve">；不过涨停个股明细、炸板率、连板高度均缺失，无法完整判断接力情绪是否过热。</w:t>
      </w:r>
    </w:p>
    <w:p>
      <w:pPr>
        <w:numPr>
          <w:ilvl w:val="0"/>
          <w:numId w:val="1006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量能：绝对金额较高，比较强弱未核验。</w:t>
      </w:r>
      <w:r>
        <w:t xml:space="preserve"> </w:t>
      </w:r>
      <w:r>
        <w:t xml:space="preserve">全天成交额</w:t>
      </w:r>
      <w:r>
        <w:t xml:space="preserve"> </w:t>
      </w:r>
      <w:r>
        <w:rPr>
          <w:b/>
        </w:rPr>
        <w:t xml:space="preserve">21409.59 亿元</w:t>
      </w:r>
      <w:r>
        <w:t xml:space="preserve">可用；因与昨日比较口径为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</w:t>
      </w:r>
      <w:r>
        <w:t xml:space="preserve">“</w:t>
      </w:r>
      <w:r>
        <w:t xml:space="preserve">放量百分比</w:t>
      </w:r>
      <w:r>
        <w:t xml:space="preserve">”</w:t>
      </w:r>
      <w:r>
        <w:t xml:space="preserve">作为仓位证据。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数据置信度：受限。</w:t>
      </w:r>
      <w:r>
        <w:t xml:space="preserve"> </w:t>
      </w:r>
      <w:r>
        <w:t xml:space="preserve">关键源覆盖仅</w:t>
      </w:r>
      <w:r>
        <w:t xml:space="preserve"> </w:t>
      </w:r>
      <w:r>
        <w:rPr>
          <w:b/>
        </w:rPr>
        <w:t xml:space="preserve">3/7（42.86%）</w:t>
      </w:r>
      <w:r>
        <w:t xml:space="preserve">，指数、广度、成交额可用，资金流、板块表现、活跃股、涨跌停个股明细缺失。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华泰自选股观察"/>
      <w:r>
        <w:t xml:space="preserve">🧾 华泰自选股观察</w:t>
      </w:r>
      <w:bookmarkEnd w:id="27"/>
    </w:p>
    <w:p>
      <w:pPr>
        <w:numPr>
          <w:ilvl w:val="0"/>
          <w:numId w:val="1007"/>
        </w:numPr>
      </w:pPr>
      <w:r>
        <w:t xml:space="preserve">📋 华泰自选股共</w:t>
      </w:r>
      <w:r>
        <w:t xml:space="preserve"> </w:t>
      </w:r>
      <w:r>
        <w:rPr>
          <w:b/>
        </w:rPr>
        <w:t xml:space="preserve">3 只</w:t>
      </w:r>
      <w:r>
        <w:t xml:space="preserve">，收盘行情获取</w:t>
      </w:r>
      <w:r>
        <w:t xml:space="preserve"> </w:t>
      </w:r>
      <w:r>
        <w:rPr>
          <w:b/>
        </w:rPr>
        <w:t xml:space="preserve">3/3</w:t>
      </w:r>
      <w:r>
        <w:t xml:space="preserve"> </w:t>
      </w:r>
      <w:r>
        <w:t xml:space="preserve">成功；因本地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失败，以下均为</w:t>
      </w:r>
      <w:r>
        <w:rPr>
          <w:b/>
        </w:rPr>
        <w:t xml:space="preserve">华泰单源行情</w:t>
      </w:r>
      <w:r>
        <w:t xml:space="preserve">。</w:t>
      </w:r>
    </w:p>
    <w:p>
      <w:pPr>
        <w:numPr>
          <w:ilvl w:val="0"/>
          <w:numId w:val="1007"/>
        </w:numPr>
      </w:pPr>
      <w:r>
        <w:t xml:space="preserve">🎯 自选股整体</w:t>
      </w:r>
      <w:r>
        <w:t xml:space="preserve"> </w:t>
      </w:r>
      <w:r>
        <w:rPr>
          <w:b/>
        </w:rPr>
        <w:t xml:space="preserve">1涨2跌</w:t>
      </w:r>
      <w:r>
        <w:t xml:space="preserve">，与科创成长领涨并不同步。风语筑小幅走强，弘元绿能与工商银行偏弱；整体仍应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7"/>
        </w:numPr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16.15 元，-2.83%</w:t>
      </w:r>
      <w:r>
        <w:t xml:space="preserve">，昨收</w:t>
      </w:r>
      <w:r>
        <w:t xml:space="preserve"> </w:t>
      </w:r>
      <w:r>
        <w:rPr>
          <w:b/>
        </w:rPr>
        <w:t xml:space="preserve">16.62 元</w:t>
      </w:r>
      <w:r>
        <w:t xml:space="preserve">；属光伏硅片/光伏设备，与新能源制造相关，但当日没有与科创成长主线共振。午间</w:t>
      </w:r>
      <w:r>
        <w:t xml:space="preserve"> </w:t>
      </w:r>
      <w:r>
        <w:rPr>
          <w:b/>
        </w:rPr>
        <w:t xml:space="preserve">16.24 元、-2.29%</w:t>
      </w:r>
      <w:r>
        <w:t xml:space="preserve">，下午继续走弱</w:t>
      </w:r>
      <w:r>
        <w:t xml:space="preserve"> </w:t>
      </w:r>
      <w:r>
        <w:rPr>
          <w:b/>
        </w:rPr>
        <w:t xml:space="preserve">0.09 元</w:t>
      </w:r>
      <w:r>
        <w:t xml:space="preserve">。判断：</w:t>
      </w:r>
      <w:r>
        <w:rPr>
          <w:b/>
        </w:rPr>
        <w:t xml:space="preserve">偏弱，反弹降风险优先，不追高、不以摊低成本为理由加仓</w:t>
      </w:r>
      <w:r>
        <w:t xml:space="preserve">。</w:t>
      </w:r>
    </w:p>
    <w:p>
      <w:pPr>
        <w:numPr>
          <w:ilvl w:val="0"/>
          <w:numId w:val="1007"/>
        </w:numPr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11.09 元，+1.65%</w:t>
      </w:r>
      <w:r>
        <w:t xml:space="preserve">，昨收</w:t>
      </w:r>
      <w:r>
        <w:t xml:space="preserve"> </w:t>
      </w:r>
      <w:r>
        <w:rPr>
          <w:b/>
        </w:rPr>
        <w:t xml:space="preserve">10.91 元</w:t>
      </w:r>
      <w:r>
        <w:t xml:space="preserve">；属数字展示/文化科技，与AI应用存在题材关系，但并非已由本地资金和板块数据确认的科技硬件主线。午间</w:t>
      </w:r>
      <w:r>
        <w:t xml:space="preserve"> </w:t>
      </w:r>
      <w:r>
        <w:rPr>
          <w:b/>
        </w:rPr>
        <w:t xml:space="preserve">11.06 元、+1.37%</w:t>
      </w:r>
      <w:r>
        <w:t xml:space="preserve">，下午增加</w:t>
      </w:r>
      <w:r>
        <w:t xml:space="preserve"> </w:t>
      </w:r>
      <w:r>
        <w:rPr>
          <w:b/>
        </w:rPr>
        <w:t xml:space="preserve">0.03 元</w:t>
      </w:r>
      <w:r>
        <w:t xml:space="preserve">。判断：</w:t>
      </w:r>
      <w:r>
        <w:rPr>
          <w:b/>
        </w:rPr>
        <w:t xml:space="preserve">继续观察，可低吸跟踪但不追高；跌回10.91元下方则转弱</w:t>
      </w:r>
      <w:r>
        <w:t xml:space="preserve">。</w:t>
      </w:r>
    </w:p>
    <w:p>
      <w:pPr>
        <w:numPr>
          <w:ilvl w:val="0"/>
          <w:numId w:val="1007"/>
        </w:numPr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7.82 元，-1.26%</w:t>
      </w:r>
      <w:r>
        <w:t xml:space="preserve">，昨收</w:t>
      </w:r>
      <w:r>
        <w:t xml:space="preserve"> </w:t>
      </w:r>
      <w:r>
        <w:rPr>
          <w:b/>
        </w:rPr>
        <w:t xml:space="preserve">7.92 元</w:t>
      </w:r>
      <w:r>
        <w:t xml:space="preserve">；属银行/高股息防御，与科技成长主线不共振。午间</w:t>
      </w:r>
      <w:r>
        <w:t xml:space="preserve"> </w:t>
      </w:r>
      <w:r>
        <w:rPr>
          <w:b/>
        </w:rPr>
        <w:t xml:space="preserve">7.78 元、-1.77%</w:t>
      </w:r>
      <w:r>
        <w:t xml:space="preserve">，下午回升</w:t>
      </w:r>
      <w:r>
        <w:t xml:space="preserve"> </w:t>
      </w:r>
      <w:r>
        <w:rPr>
          <w:b/>
        </w:rPr>
        <w:t xml:space="preserve">0.04 元</w:t>
      </w:r>
      <w:r>
        <w:t xml:space="preserve">但仍收跌。判断：</w:t>
      </w:r>
      <w:r>
        <w:rPr>
          <w:b/>
        </w:rPr>
        <w:t xml:space="preserve">防御仓可持有观察，保护已有盈利，暂不作为主攻方向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用户实盘持仓复盘策略"/>
      <w:r>
        <w:t xml:space="preserve">💼 用户实盘持仓复盘策略</w:t>
      </w:r>
      <w:bookmarkEnd w:id="28"/>
    </w:p>
    <w:p>
      <w:pPr>
        <w:pStyle w:val="BlockText"/>
      </w:pPr>
      <w:r>
        <w:t xml:space="preserve">🔎 本节覆盖用户提供的全部</w:t>
      </w:r>
      <w:r>
        <w:t xml:space="preserve"> </w:t>
      </w:r>
      <w:r>
        <w:rPr>
          <w:b/>
        </w:rPr>
        <w:t xml:space="preserve">4 只</w:t>
      </w:r>
      <w:r>
        <w:t xml:space="preserve">实盘持仓。前三只使用华泰单源收盘行情；农业银行没有可确认的最新价，盈亏与价位策略均降级为条件式。</w:t>
      </w:r>
    </w:p>
    <w:p>
      <w:pPr>
        <w:pStyle w:val="Heading3"/>
      </w:pPr>
      <w:bookmarkStart w:id="29" w:name="弘元绿能300股成本26.6669元"/>
      <w:r>
        <w:t xml:space="preserve">📉 603185 弘元绿能｜300股｜成本26.6669元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16.15 元</w:t>
      </w:r>
      <w:r>
        <w:t xml:space="preserve">，较成本</w:t>
      </w:r>
      <w:r>
        <w:t xml:space="preserve"> </w:t>
      </w:r>
      <w:r>
        <w:rPr>
          <w:b/>
        </w:rPr>
        <w:t xml:space="preserve">-39.44%</w:t>
      </w:r>
      <w:r>
        <w:t xml:space="preserve">，按300股计算浮亏</w:t>
      </w:r>
      <w:r>
        <w:t xml:space="preserve"> </w:t>
      </w:r>
      <w:r>
        <w:rPr>
          <w:b/>
        </w:rPr>
        <w:t xml:space="preserve">3155.07 元</w:t>
      </w:r>
      <w:r>
        <w:t xml:space="preserve">，市值</w:t>
      </w:r>
      <w:r>
        <w:t xml:space="preserve"> </w:t>
      </w:r>
      <w:r>
        <w:rPr>
          <w:b/>
        </w:rPr>
        <w:t xml:space="preserve">4845.00 元</w:t>
      </w:r>
      <w:r>
        <w:t xml:space="preserve">；行情未获新浪/东财/腾讯交叉确认。</w:t>
      </w:r>
    </w:p>
    <w:p>
      <w:pPr>
        <w:numPr>
          <w:ilvl w:val="0"/>
          <w:numId w:val="1008"/>
        </w:numPr>
        <w:pStyle w:val="Compact"/>
      </w:pPr>
      <w:r>
        <w:t xml:space="preserve">🎯 方向关系：光伏硅片/光伏设备，当日逆势下跌，未与科创成长共振。</w:t>
      </w:r>
    </w:p>
    <w:p>
      <w:pPr>
        <w:numPr>
          <w:ilvl w:val="0"/>
          <w:numId w:val="1008"/>
        </w:numPr>
        <w:pStyle w:val="Compact"/>
      </w:pPr>
      <w:r>
        <w:t xml:space="preserve">💡 明日动作：</w:t>
      </w:r>
      <w:r>
        <w:rPr>
          <w:b/>
        </w:rPr>
        <w:t xml:space="preserve">减仓观察优先</w:t>
      </w:r>
      <w:r>
        <w:t xml:space="preserve">。若反弹不能收复昨收</w:t>
      </w:r>
      <w:r>
        <w:t xml:space="preserve"> </w:t>
      </w:r>
      <w:r>
        <w:rPr>
          <w:b/>
        </w:rPr>
        <w:t xml:space="preserve">16.62 元</w:t>
      </w:r>
      <w:r>
        <w:t xml:space="preserve">，可继续分批降低风险；若站回16.62元且光伏板块资金、成交同步转强，才保留观察仓。</w:t>
      </w:r>
    </w:p>
    <w:p>
      <w:pPr>
        <w:numPr>
          <w:ilvl w:val="0"/>
          <w:numId w:val="1008"/>
        </w:numPr>
        <w:pStyle w:val="Compact"/>
      </w:pPr>
      <w:r>
        <w:t xml:space="preserve">✅ 条件加仓：仅在价格站稳</w:t>
      </w:r>
      <w:r>
        <w:t xml:space="preserve"> </w:t>
      </w:r>
      <w:r>
        <w:rPr>
          <w:b/>
        </w:rPr>
        <w:t xml:space="preserve">16.62 元</w:t>
      </w:r>
      <w:r>
        <w:t xml:space="preserve">、光伏结构化资金转正且板块出现成交扩张时，小仓跟踪；不得为摊薄</w:t>
      </w:r>
      <w:r>
        <w:t xml:space="preserve"> </w:t>
      </w:r>
      <w:r>
        <w:rPr>
          <w:b/>
        </w:rPr>
        <w:t xml:space="preserve">39.44%</w:t>
      </w:r>
      <w:r>
        <w:t xml:space="preserve">亏损无条件补仓。</w:t>
      </w:r>
    </w:p>
    <w:p>
      <w:pPr>
        <w:numPr>
          <w:ilvl w:val="0"/>
          <w:numId w:val="1008"/>
        </w:numPr>
        <w:pStyle w:val="Compact"/>
      </w:pPr>
      <w:r>
        <w:t xml:space="preserve">🚫 失效条件：继续弱于主要指数并向跌停参考价</w:t>
      </w:r>
      <w:r>
        <w:t xml:space="preserve"> </w:t>
      </w:r>
      <w:r>
        <w:rPr>
          <w:b/>
        </w:rPr>
        <w:t xml:space="preserve">14.96 元</w:t>
      </w:r>
      <w:r>
        <w:t xml:space="preserve">靠近，或反弹无量、板块资金确认净流出。</w:t>
      </w:r>
    </w:p>
    <w:p>
      <w:pPr>
        <w:numPr>
          <w:ilvl w:val="0"/>
          <w:numId w:val="1008"/>
        </w:numPr>
        <w:pStyle w:val="Compact"/>
      </w:pPr>
      <w:r>
        <w:t xml:space="preserve">⚠️ 风险：行业供需、价格竞争、业绩兑现、海外政策扰动及单源行情误差。</w:t>
      </w:r>
    </w:p>
    <w:p>
      <w:pPr>
        <w:pStyle w:val="Heading3"/>
      </w:pPr>
      <w:bookmarkStart w:id="30" w:name="风语筑700股成本13.2159元"/>
      <w:r>
        <w:t xml:space="preserve">📉 603466 风语筑｜700股｜成本13.2159元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11.09 元</w:t>
      </w:r>
      <w:r>
        <w:t xml:space="preserve">，较成本</w:t>
      </w:r>
      <w:r>
        <w:t xml:space="preserve"> </w:t>
      </w:r>
      <w:r>
        <w:rPr>
          <w:b/>
        </w:rPr>
        <w:t xml:space="preserve">-16.09%</w:t>
      </w:r>
      <w:r>
        <w:t xml:space="preserve">，按700股计算浮亏</w:t>
      </w:r>
      <w:r>
        <w:t xml:space="preserve"> </w:t>
      </w:r>
      <w:r>
        <w:rPr>
          <w:b/>
        </w:rPr>
        <w:t xml:space="preserve">1488.13 元</w:t>
      </w:r>
      <w:r>
        <w:t xml:space="preserve">，市值</w:t>
      </w:r>
      <w:r>
        <w:t xml:space="preserve"> </w:t>
      </w:r>
      <w:r>
        <w:rPr>
          <w:b/>
        </w:rPr>
        <w:t xml:space="preserve">7763.00 元</w:t>
      </w:r>
      <w:r>
        <w:t xml:space="preserve">；行情为华泰单源。</w:t>
      </w:r>
    </w:p>
    <w:p>
      <w:pPr>
        <w:numPr>
          <w:ilvl w:val="0"/>
          <w:numId w:val="1009"/>
        </w:numPr>
        <w:pStyle w:val="Compact"/>
      </w:pPr>
      <w:r>
        <w:t xml:space="preserve">🎯 方向关系：数字展示/文化科技，与AI应用有题材联系，但与已确认的科创硬件强势仅属间接共振。</w:t>
      </w:r>
    </w:p>
    <w:p>
      <w:pPr>
        <w:numPr>
          <w:ilvl w:val="0"/>
          <w:numId w:val="1009"/>
        </w:numPr>
        <w:pStyle w:val="Compact"/>
      </w:pPr>
      <w:r>
        <w:t xml:space="preserve">💡 明日动作：</w:t>
      </w:r>
      <w:r>
        <w:rPr>
          <w:b/>
        </w:rPr>
        <w:t xml:space="preserve">持有观察、反弹择机降风险</w:t>
      </w:r>
      <w:r>
        <w:t xml:space="preserve">。若守住昨收</w:t>
      </w:r>
      <w:r>
        <w:t xml:space="preserve"> </w:t>
      </w:r>
      <w:r>
        <w:rPr>
          <w:b/>
        </w:rPr>
        <w:t xml:space="preserve">10.91 元</w:t>
      </w:r>
      <w:r>
        <w:t xml:space="preserve">且板块承接增强，可继续观察；若跌回10.91元下方且无法快速收复，优先减仓而非等待回本。</w:t>
      </w:r>
    </w:p>
    <w:p>
      <w:pPr>
        <w:numPr>
          <w:ilvl w:val="0"/>
          <w:numId w:val="1009"/>
        </w:numPr>
        <w:pStyle w:val="Compact"/>
      </w:pPr>
      <w:r>
        <w:t xml:space="preserve">✅ 条件加仓：只有放量突破当日涨停参考价下方的有效压力区、且数字内容板块资金得到结构化确认时才评估；当前不作无条件加仓。</w:t>
      </w:r>
    </w:p>
    <w:p>
      <w:pPr>
        <w:numPr>
          <w:ilvl w:val="0"/>
          <w:numId w:val="1009"/>
        </w:numPr>
        <w:pStyle w:val="Compact"/>
      </w:pPr>
      <w:r>
        <w:t xml:space="preserve">🚫 失效条件：跌破</w:t>
      </w:r>
      <w:r>
        <w:t xml:space="preserve"> </w:t>
      </w:r>
      <w:r>
        <w:rPr>
          <w:b/>
        </w:rPr>
        <w:t xml:space="preserve">10.91 元</w:t>
      </w:r>
      <w:r>
        <w:t xml:space="preserve">后承接持续转弱，或向跌停参考价</w:t>
      </w:r>
      <w:r>
        <w:t xml:space="preserve"> </w:t>
      </w:r>
      <w:r>
        <w:rPr>
          <w:b/>
        </w:rPr>
        <w:t xml:space="preserve">9.82 元</w:t>
      </w:r>
      <w:r>
        <w:t xml:space="preserve">靠近。</w:t>
      </w:r>
    </w:p>
    <w:p>
      <w:pPr>
        <w:numPr>
          <w:ilvl w:val="0"/>
          <w:numId w:val="1009"/>
        </w:numPr>
        <w:pStyle w:val="Compact"/>
      </w:pPr>
      <w:r>
        <w:t xml:space="preserve">⚠️ 风险：题材持续性、项目订单与回款波动、板块数据缺失及单源行情误差。</w:t>
      </w:r>
    </w:p>
    <w:p>
      <w:pPr>
        <w:pStyle w:val="Heading3"/>
      </w:pPr>
      <w:bookmarkStart w:id="31" w:name="工商银行1900股成本7.0601元"/>
      <w:r>
        <w:t xml:space="preserve">📈 601398 工商银行｜1900股｜成本7.0601元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📊 收盘</w:t>
      </w:r>
      <w:r>
        <w:t xml:space="preserve"> </w:t>
      </w:r>
      <w:r>
        <w:rPr>
          <w:b/>
        </w:rPr>
        <w:t xml:space="preserve">7.82 元</w:t>
      </w:r>
      <w:r>
        <w:t xml:space="preserve">，较成本</w:t>
      </w:r>
      <w:r>
        <w:t xml:space="preserve"> </w:t>
      </w:r>
      <w:r>
        <w:rPr>
          <w:b/>
        </w:rPr>
        <w:t xml:space="preserve">+10.76%</w:t>
      </w:r>
      <w:r>
        <w:t xml:space="preserve">，按1900股计算浮盈</w:t>
      </w:r>
      <w:r>
        <w:t xml:space="preserve"> </w:t>
      </w:r>
      <w:r>
        <w:rPr>
          <w:b/>
        </w:rPr>
        <w:t xml:space="preserve">1443.81 元</w:t>
      </w:r>
      <w:r>
        <w:t xml:space="preserve">，市值</w:t>
      </w:r>
      <w:r>
        <w:t xml:space="preserve"> </w:t>
      </w:r>
      <w:r>
        <w:rPr>
          <w:b/>
        </w:rPr>
        <w:t xml:space="preserve">14858.00 元</w:t>
      </w:r>
      <w:r>
        <w:t xml:space="preserve">；行情为华泰单源。</w:t>
      </w:r>
    </w:p>
    <w:p>
      <w:pPr>
        <w:numPr>
          <w:ilvl w:val="0"/>
          <w:numId w:val="1010"/>
        </w:numPr>
        <w:pStyle w:val="Compact"/>
      </w:pPr>
      <w:r>
        <w:t xml:space="preserve">🎯 方向关系：银行/高股息防御，与科技主线不共振；当日逆势下跌但午后从</w:t>
      </w:r>
      <w:r>
        <w:t xml:space="preserve"> </w:t>
      </w:r>
      <w:r>
        <w:rPr>
          <w:b/>
        </w:rPr>
        <w:t xml:space="preserve">7.78 元</w:t>
      </w:r>
      <w:r>
        <w:t xml:space="preserve">回升至</w:t>
      </w:r>
      <w:r>
        <w:t xml:space="preserve"> </w:t>
      </w:r>
      <w:r>
        <w:rPr>
          <w:b/>
        </w:rPr>
        <w:t xml:space="preserve">7.82 元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💡 明日动作：</w:t>
      </w:r>
      <w:r>
        <w:rPr>
          <w:b/>
        </w:rPr>
        <w:t xml:space="preserve">稳健持有并保护盈利</w:t>
      </w:r>
      <w:r>
        <w:t xml:space="preserve">。若重新站回昨收</w:t>
      </w:r>
      <w:r>
        <w:t xml:space="preserve"> </w:t>
      </w:r>
      <w:r>
        <w:rPr>
          <w:b/>
        </w:rPr>
        <w:t xml:space="preserve">7.92 元</w:t>
      </w:r>
      <w:r>
        <w:t xml:space="preserve">可继续持有；若持续低于7.92元且银行板块同步走弱，可分批止盈减仓。</w:t>
      </w:r>
    </w:p>
    <w:p>
      <w:pPr>
        <w:numPr>
          <w:ilvl w:val="0"/>
          <w:numId w:val="1010"/>
        </w:numPr>
        <w:pStyle w:val="Compact"/>
      </w:pPr>
      <w:r>
        <w:t xml:space="preserve">✅ 条件加仓：仅当银行板块结构化资金转正、股价收复并站稳</w:t>
      </w:r>
      <w:r>
        <w:t xml:space="preserve"> </w:t>
      </w:r>
      <w:r>
        <w:rPr>
          <w:b/>
        </w:rPr>
        <w:t xml:space="preserve">7.92 元</w:t>
      </w:r>
      <w:r>
        <w:t xml:space="preserve">后小仓评估；不在板块弱势时追补。</w:t>
      </w:r>
    </w:p>
    <w:p>
      <w:pPr>
        <w:numPr>
          <w:ilvl w:val="0"/>
          <w:numId w:val="1010"/>
        </w:numPr>
        <w:pStyle w:val="Compact"/>
      </w:pPr>
      <w:r>
        <w:t xml:space="preserve">🚫 失效条件：午后回升结构失败、持续远离</w:t>
      </w:r>
      <w:r>
        <w:t xml:space="preserve"> </w:t>
      </w:r>
      <w:r>
        <w:rPr>
          <w:b/>
        </w:rPr>
        <w:t xml:space="preserve">7.92 元</w:t>
      </w:r>
      <w:r>
        <w:t xml:space="preserve">且防御风格继续被成长风格虹吸。</w:t>
      </w:r>
    </w:p>
    <w:p>
      <w:pPr>
        <w:numPr>
          <w:ilvl w:val="0"/>
          <w:numId w:val="1010"/>
        </w:numPr>
        <w:pStyle w:val="Compact"/>
      </w:pPr>
      <w:r>
        <w:t xml:space="preserve">⚠️ 风险：净息差、宏观信用、红利拥挤、风格切换及单源行情误差。</w:t>
      </w:r>
    </w:p>
    <w:p>
      <w:pPr>
        <w:pStyle w:val="Heading3"/>
      </w:pPr>
      <w:bookmarkStart w:id="32" w:name="农业银行5300股成本6.4244元"/>
      <w:r>
        <w:t xml:space="preserve">⚠️ 601288 农业银行｜5300股｜成本6.4244元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📊 最新价、当日涨跌幅、当前盈亏和市值均</w:t>
      </w:r>
      <w:r>
        <w:rPr>
          <w:b/>
        </w:rPr>
        <w:t xml:space="preserve">未核验</w:t>
      </w:r>
      <w:r>
        <w:t xml:space="preserve">，本报告不补写数值。</w:t>
      </w:r>
    </w:p>
    <w:p>
      <w:pPr>
        <w:numPr>
          <w:ilvl w:val="0"/>
          <w:numId w:val="1011"/>
        </w:numPr>
        <w:pStyle w:val="Compact"/>
      </w:pPr>
      <w:r>
        <w:t xml:space="preserve">🎯 方向关系：国有大行/高股息防御；名称中的</w:t>
      </w:r>
      <w:r>
        <w:t xml:space="preserve">“</w:t>
      </w:r>
      <w:r>
        <w:t xml:space="preserve">农业</w:t>
      </w:r>
      <w:r>
        <w:t xml:space="preserve">”</w:t>
      </w:r>
      <w:r>
        <w:t xml:space="preserve">不属于种业、农机或粮食产业链，不能与现代农业主线混同。</w:t>
      </w:r>
    </w:p>
    <w:p>
      <w:pPr>
        <w:numPr>
          <w:ilvl w:val="0"/>
          <w:numId w:val="1011"/>
        </w:numPr>
        <w:pStyle w:val="Compact"/>
      </w:pPr>
      <w:r>
        <w:t xml:space="preserve">💡 明日动作：</w:t>
      </w:r>
      <w:r>
        <w:rPr>
          <w:b/>
        </w:rPr>
        <w:t xml:space="preserve">持有观察、数据恢复前不加仓</w:t>
      </w:r>
      <w:r>
        <w:t xml:space="preserve">。以交易终端确认的当日开盘区间为执行轴：跌破区间下沿且银行板块同步走弱时分批减仓；放量突破区间上沿才继续持有观察。</w:t>
      </w:r>
    </w:p>
    <w:p>
      <w:pPr>
        <w:numPr>
          <w:ilvl w:val="0"/>
          <w:numId w:val="1011"/>
        </w:numPr>
        <w:pStyle w:val="Compact"/>
      </w:pPr>
      <w:r>
        <w:t xml:space="preserve">✅ 条件加仓：必须同时满足最新价核验、银行板块资金转正、股价放量突破早盘区间上沿；任一项缺失都不执行。</w:t>
      </w:r>
    </w:p>
    <w:p>
      <w:pPr>
        <w:numPr>
          <w:ilvl w:val="0"/>
          <w:numId w:val="1011"/>
        </w:numPr>
        <w:pStyle w:val="Compact"/>
      </w:pPr>
      <w:r>
        <w:t xml:space="preserve">🚫 失效条件：价格仍无法确认，或银行板块结构化资金显示持续净流出。</w:t>
      </w:r>
    </w:p>
    <w:p>
      <w:pPr>
        <w:numPr>
          <w:ilvl w:val="0"/>
          <w:numId w:val="1011"/>
        </w:numPr>
        <w:pStyle w:val="Compact"/>
      </w:pPr>
      <w:r>
        <w:t xml:space="preserve">⚠️ 风险：净息差、宏观信用、红利风格拥挤及行情数据缺失。</w:t>
      </w:r>
    </w:p>
    <w:p>
      <w:pPr>
        <w:pStyle w:val="Heading3"/>
      </w:pPr>
      <w:bookmarkStart w:id="33" w:name="持仓优先级结论"/>
      <w:r>
        <w:t xml:space="preserve">🎯 持仓优先级结论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，亏损最深且当日逆势下跌</w:t>
      </w:r>
      <w:r>
        <w:t xml:space="preserve"> </w:t>
      </w:r>
      <w:r>
        <w:rPr>
          <w:b/>
        </w:rPr>
        <w:t xml:space="preserve">2.83%</w:t>
      </w:r>
      <w:r>
        <w:t xml:space="preserve">；不能收复</w:t>
      </w:r>
      <w:r>
        <w:t xml:space="preserve"> </w:t>
      </w:r>
      <w:r>
        <w:rPr>
          <w:b/>
        </w:rPr>
        <w:t xml:space="preserve">16.62 元</w:t>
      </w:r>
      <w:r>
        <w:t xml:space="preserve">时继续控制风险。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次级减仓观察：风语筑</w:t>
      </w:r>
      <w:r>
        <w:t xml:space="preserve">，虽收涨</w:t>
      </w:r>
      <w:r>
        <w:t xml:space="preserve"> </w:t>
      </w:r>
      <w:r>
        <w:rPr>
          <w:b/>
        </w:rPr>
        <w:t xml:space="preserve">1.65%</w:t>
      </w:r>
      <w:r>
        <w:t xml:space="preserve">，但主线共振和板块资金均未确认；跌回</w:t>
      </w:r>
      <w:r>
        <w:t xml:space="preserve"> </w:t>
      </w:r>
      <w:r>
        <w:rPr>
          <w:b/>
        </w:rPr>
        <w:t xml:space="preserve">10.91 元</w:t>
      </w:r>
      <w:r>
        <w:t xml:space="preserve">下方转弱。</w:t>
      </w:r>
    </w:p>
    <w:p>
      <w:pPr>
        <w:numPr>
          <w:ilvl w:val="0"/>
          <w:numId w:val="1012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，仍有</w:t>
      </w:r>
      <w:r>
        <w:t xml:space="preserve"> </w:t>
      </w:r>
      <w:r>
        <w:rPr>
          <w:b/>
        </w:rPr>
        <w:t xml:space="preserve">10.76%</w:t>
      </w:r>
      <w:r>
        <w:t xml:space="preserve">浮盈；以收复</w:t>
      </w:r>
      <w:r>
        <w:t xml:space="preserve"> </w:t>
      </w:r>
      <w:r>
        <w:rPr>
          <w:b/>
        </w:rPr>
        <w:t xml:space="preserve">7.92 元</w:t>
      </w:r>
      <w:r>
        <w:t xml:space="preserve">和银行板块资金确认作为强化条件。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农业银行暂不新增决策价位</w:t>
      </w:r>
      <w:r>
        <w:t xml:space="preserve">：最新行情未核验，只执行基于交易终端实时报价和板块资金的条件策略。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明日投资方向排序"/>
      <w:r>
        <w:t xml:space="preserve">🎯 明日投资方向排序</w:t>
      </w:r>
      <w:bookmarkEnd w:id="34"/>
    </w:p>
    <w:p>
      <w:pPr>
        <w:pStyle w:val="Heading3"/>
      </w:pPr>
      <w:bookmarkStart w:id="35" w:name="方向一ai算力半导体元件pcb科技硬件优先级高观察条件参与"/>
      <w:r>
        <w:t xml:space="preserve">🚀 方向一：AI算力—半导体/元件/PCB科技硬件（优先级：高观察、条件参与）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📌 证据链：科创50收涨</w:t>
      </w:r>
      <w:r>
        <w:t xml:space="preserve"> </w:t>
      </w:r>
      <w:r>
        <w:rPr>
          <w:b/>
        </w:rPr>
        <w:t xml:space="preserve">3.7659%</w:t>
      </w:r>
      <w:r>
        <w:t xml:space="preserve">并经三源校验；创业板指收涨</w:t>
      </w:r>
      <w:r>
        <w:t xml:space="preserve"> </w:t>
      </w:r>
      <w:r>
        <w:rPr>
          <w:b/>
        </w:rPr>
        <w:t xml:space="preserve">1.7123%</w:t>
      </w:r>
      <w:r>
        <w:t xml:space="preserve">；全市场上涨</w:t>
      </w:r>
      <w:r>
        <w:t xml:space="preserve"> </w:t>
      </w:r>
      <w:r>
        <w:rPr>
          <w:b/>
        </w:rPr>
        <w:t xml:space="preserve">3394</w:t>
      </w:r>
      <w:r>
        <w:t xml:space="preserve">家、涨停</w:t>
      </w:r>
      <w:r>
        <w:t xml:space="preserve"> </w:t>
      </w:r>
      <w:r>
        <w:rPr>
          <w:b/>
        </w:rPr>
        <w:t xml:space="preserve">78</w:t>
      </w:r>
      <w:r>
        <w:t xml:space="preserve">家；华泰补充文本称半导体、元件与电子化学品表现靠前。由于板块涨幅、资金和个股榜单缺失，证据链只有指数与广度可硬确认。</w:t>
      </w:r>
    </w:p>
    <w:p>
      <w:pPr>
        <w:numPr>
          <w:ilvl w:val="0"/>
          <w:numId w:val="1013"/>
        </w:numPr>
        <w:pStyle w:val="Compact"/>
      </w:pPr>
      <w:r>
        <w:t xml:space="preserve">🔥 核心标的：</w:t>
      </w:r>
      <w:r>
        <w:rPr>
          <w:b/>
        </w:rPr>
        <w:t xml:space="preserve">沪电股份</w:t>
      </w:r>
      <w:r>
        <w:t xml:space="preserve">仅来自华泰文本的PCB业绩线索；其收盘价、涨跌幅和资金未核验。其余2—5只核心标的因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与个股多源校验失败，本报告不自行补票。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参与策略：激进者只做主线分歧后的回踩承接，仓位上限参考</w:t>
      </w:r>
      <w:r>
        <w:t xml:space="preserve"> </w:t>
      </w:r>
      <w:r>
        <w:rPr>
          <w:b/>
        </w:rPr>
        <w:t xml:space="preserve">80%</w:t>
      </w:r>
      <w:r>
        <w:t xml:space="preserve">但不在一致性高潮追高；稳健者上限</w:t>
      </w:r>
      <w:r>
        <w:t xml:space="preserve"> </w:t>
      </w:r>
      <w:r>
        <w:rPr>
          <w:b/>
        </w:rPr>
        <w:t xml:space="preserve">65%</w:t>
      </w:r>
      <w:r>
        <w:t xml:space="preserve">，等待真实板块资金恢复；保守者上限</w:t>
      </w:r>
      <w:r>
        <w:t xml:space="preserve"> </w:t>
      </w:r>
      <w:r>
        <w:rPr>
          <w:b/>
        </w:rPr>
        <w:t xml:space="preserve">50%</w:t>
      </w:r>
      <w:r>
        <w:t xml:space="preserve">，优先保留现金。</w:t>
      </w:r>
    </w:p>
    <w:p>
      <w:pPr>
        <w:numPr>
          <w:ilvl w:val="0"/>
          <w:numId w:val="1013"/>
        </w:numPr>
        <w:pStyle w:val="Compact"/>
      </w:pPr>
      <w:r>
        <w:t xml:space="preserve">✅ 触发条件：科创50继续保持相对强势，半导体/元件/PCB至少一个细分成交扩张，恢复后的板块资金为正，核心股不出现高开低走。</w:t>
      </w:r>
    </w:p>
    <w:p>
      <w:pPr>
        <w:numPr>
          <w:ilvl w:val="0"/>
          <w:numId w:val="1013"/>
        </w:numPr>
        <w:pStyle w:val="Compact"/>
      </w:pPr>
      <w:r>
        <w:t xml:space="preserve">🚫 失效条件：科创50明显补跌，板块资金转净流出，或高位核心股跌破开盘价后无法收复。</w:t>
      </w:r>
    </w:p>
    <w:p>
      <w:pPr>
        <w:numPr>
          <w:ilvl w:val="0"/>
          <w:numId w:val="1013"/>
        </w:numPr>
        <w:pStyle w:val="Compact"/>
      </w:pPr>
      <w:r>
        <w:t xml:space="preserve">⚠️ 风险：拥挤交易、外部科技催化兑现、出口限制、业绩不及预期及关键榜单缺失。</w:t>
      </w:r>
    </w:p>
    <w:p>
      <w:pPr>
        <w:pStyle w:val="Heading3"/>
      </w:pPr>
      <w:bookmarkStart w:id="36" w:name="方向二现代农业种业农机粮食加工优先级中观察"/>
      <w:r>
        <w:t xml:space="preserve">🌾 方向二：现代农业—种业/农机/粮食加工（优先级：中观察）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📌 证据链：盘前已核验的新闻联播政策面明确粮食安全、良种、高端农机、智慧农业与水利建设；华泰午间单源候选出现神农种业、威马农机、金健米业；全天市场广度</w:t>
      </w:r>
      <w:r>
        <w:t xml:space="preserve"> </w:t>
      </w:r>
      <w:r>
        <w:rPr>
          <w:b/>
        </w:rPr>
        <w:t xml:space="preserve">3394/1944</w:t>
      </w:r>
      <w:r>
        <w:t xml:space="preserve">支持题材轮动环境。但收盘板块排名、资金与个股行情未核验。</w:t>
      </w:r>
    </w:p>
    <w:p>
      <w:pPr>
        <w:numPr>
          <w:ilvl w:val="0"/>
          <w:numId w:val="1014"/>
        </w:numPr>
        <w:pStyle w:val="Compact"/>
      </w:pPr>
      <w:r>
        <w:t xml:space="preserve">🔥 核心标的：</w:t>
      </w:r>
      <w:r>
        <w:rPr>
          <w:b/>
        </w:rPr>
        <w:t xml:space="preserve">神农种业、威马农机、金健米业</w:t>
      </w:r>
      <w:r>
        <w:t xml:space="preserve">仅作为午盘华泰单源观察样本，不能把午盘价格或资金金额当成收盘事实。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参与策略：激进者只观察政策线中率先放量转强的低位标的；稳健者等待板块资金、成交和涨停扩散三者至少两项确认；保守者继续跟踪，不追高换手。</w:t>
      </w:r>
    </w:p>
    <w:p>
      <w:pPr>
        <w:numPr>
          <w:ilvl w:val="0"/>
          <w:numId w:val="1014"/>
        </w:numPr>
        <w:pStyle w:val="Compact"/>
      </w:pPr>
      <w:r>
        <w:t xml:space="preserve">✅ 触发条件：种业、农机或粮食加工至少一个细分出现结构化资金净流入，多只个股同步走强，午盘样本的收盘强度得到多源复核。</w:t>
      </w:r>
    </w:p>
    <w:p>
      <w:pPr>
        <w:numPr>
          <w:ilvl w:val="0"/>
          <w:numId w:val="1014"/>
        </w:numPr>
        <w:pStyle w:val="Compact"/>
      </w:pPr>
      <w:r>
        <w:t xml:space="preserve">🚫 失效条件：板块高开低走、资金转负、涨停扩散失败，或午盘强势样本次日明显低开且无承接。</w:t>
      </w:r>
    </w:p>
    <w:p>
      <w:pPr>
        <w:numPr>
          <w:ilvl w:val="0"/>
          <w:numId w:val="1014"/>
        </w:numPr>
        <w:pStyle w:val="Compact"/>
      </w:pPr>
      <w:r>
        <w:t xml:space="preserve">⚠️ 风险：政策到业绩传导慢、题材轮动快、高换手兑现及收盘数据缺失。</w:t>
      </w:r>
    </w:p>
    <w:p>
      <w:pPr>
        <w:pStyle w:val="Heading3"/>
      </w:pPr>
      <w:bookmarkStart w:id="37" w:name="方向三数字内容ai应用文化科技优先级观察"/>
      <w:r>
        <w:t xml:space="preserve">🎨 方向三：数字内容—AI应用/文化科技（优先级：观察）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📌 证据链：风语筑收于</w:t>
      </w:r>
      <w:r>
        <w:t xml:space="preserve"> </w:t>
      </w:r>
      <w:r>
        <w:rPr>
          <w:b/>
        </w:rPr>
        <w:t xml:space="preserve">11.09 元、+1.65%</w:t>
      </w:r>
      <w:r>
        <w:t xml:space="preserve">，午后较午间增加</w:t>
      </w:r>
      <w:r>
        <w:t xml:space="preserve"> </w:t>
      </w:r>
      <w:r>
        <w:rPr>
          <w:b/>
        </w:rPr>
        <w:t xml:space="preserve">0.03 元</w:t>
      </w:r>
      <w:r>
        <w:t xml:space="preserve">；科创成长指数强势为AI相关主题提供风险偏好环境；但该股行情为华泰单源，板块资金、成交和同类活跃股均未核验。</w:t>
      </w:r>
    </w:p>
    <w:p>
      <w:pPr>
        <w:numPr>
          <w:ilvl w:val="0"/>
          <w:numId w:val="1015"/>
        </w:numPr>
        <w:pStyle w:val="Compact"/>
      </w:pPr>
      <w:r>
        <w:t xml:space="preserve">🔥 核心标的：</w:t>
      </w:r>
      <w:r>
        <w:rPr>
          <w:b/>
        </w:rPr>
        <w:t xml:space="preserve">风语筑</w:t>
      </w:r>
      <w:r>
        <w:t xml:space="preserve">为用户自选股观察锚；其他核心标的缺少结构化数据，不扩展名单。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参与策略：激进者也只做回踩</w:t>
      </w:r>
      <w:r>
        <w:t xml:space="preserve"> </w:t>
      </w:r>
      <w:r>
        <w:rPr>
          <w:b/>
        </w:rPr>
        <w:t xml:space="preserve">10.91 元</w:t>
      </w:r>
      <w:r>
        <w:t xml:space="preserve">不破后的承接；稳健者等待数字内容板块资金恢复；保守者不新增仓位。</w:t>
      </w:r>
    </w:p>
    <w:p>
      <w:pPr>
        <w:numPr>
          <w:ilvl w:val="0"/>
          <w:numId w:val="1015"/>
        </w:numPr>
        <w:pStyle w:val="Compact"/>
      </w:pPr>
      <w:r>
        <w:t xml:space="preserve">✅ 触发条件：风语筑守住</w:t>
      </w:r>
      <w:r>
        <w:t xml:space="preserve"> </w:t>
      </w:r>
      <w:r>
        <w:rPr>
          <w:b/>
        </w:rPr>
        <w:t xml:space="preserve">10.91 元</w:t>
      </w:r>
      <w:r>
        <w:t xml:space="preserve">并放量转强，数字内容/AI应用出现板块扩散，资金榜单恢复后为正。</w:t>
      </w:r>
    </w:p>
    <w:p>
      <w:pPr>
        <w:numPr>
          <w:ilvl w:val="0"/>
          <w:numId w:val="1015"/>
        </w:numPr>
        <w:pStyle w:val="Compact"/>
      </w:pPr>
      <w:r>
        <w:t xml:space="preserve">🚫 失效条件：跌回</w:t>
      </w:r>
      <w:r>
        <w:t xml:space="preserve"> </w:t>
      </w:r>
      <w:r>
        <w:rPr>
          <w:b/>
        </w:rPr>
        <w:t xml:space="preserve">10.91 元</w:t>
      </w:r>
      <w:r>
        <w:t xml:space="preserve">下方无法收复，或板块只有单只个股脉冲。</w:t>
      </w:r>
    </w:p>
    <w:p>
      <w:pPr>
        <w:numPr>
          <w:ilvl w:val="0"/>
          <w:numId w:val="1015"/>
        </w:numPr>
        <w:pStyle w:val="Compact"/>
      </w:pPr>
      <w:r>
        <w:t xml:space="preserve">⚠️ 风险：与科技硬件主线共振有限、题材兑现、订单回款和单源行情误差。</w:t>
      </w:r>
    </w:p>
    <w:p>
      <w:pPr>
        <w:pStyle w:val="Heading3"/>
      </w:pPr>
      <w:bookmarkStart w:id="38" w:name="方向四国有大行高股息防御优先级观察组合平衡"/>
      <w:r>
        <w:t xml:space="preserve">🛡️ 方向四：国有大行—高股息防御（优先级：观察/组合平衡）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📌 证据链：工商银行收于</w:t>
      </w:r>
      <w:r>
        <w:t xml:space="preserve"> </w:t>
      </w:r>
      <w:r>
        <w:rPr>
          <w:b/>
        </w:rPr>
        <w:t xml:space="preserve">7.82 元、-1.26%</w:t>
      </w:r>
      <w:r>
        <w:t xml:space="preserve">，弱于主要指数；午后由</w:t>
      </w:r>
      <w:r>
        <w:t xml:space="preserve"> </w:t>
      </w:r>
      <w:r>
        <w:rPr>
          <w:b/>
        </w:rPr>
        <w:t xml:space="preserve">7.78 元</w:t>
      </w:r>
      <w:r>
        <w:t xml:space="preserve">回升至</w:t>
      </w:r>
      <w:r>
        <w:t xml:space="preserve"> </w:t>
      </w:r>
      <w:r>
        <w:rPr>
          <w:b/>
        </w:rPr>
        <w:t xml:space="preserve">7.82 元</w:t>
      </w:r>
      <w:r>
        <w:t xml:space="preserve">；用户同时持有工商银行和农业银行，防御仓对组合波动有现实意义。但银行板块排名与资金流未核验，不能称其为当日主线。</w:t>
      </w:r>
    </w:p>
    <w:p>
      <w:pPr>
        <w:numPr>
          <w:ilvl w:val="0"/>
          <w:numId w:val="1016"/>
        </w:numPr>
        <w:pStyle w:val="Compact"/>
      </w:pPr>
      <w:r>
        <w:t xml:space="preserve">🔥 核心标的：</w:t>
      </w:r>
      <w:r>
        <w:rPr>
          <w:b/>
        </w:rPr>
        <w:t xml:space="preserve">工商银行</w:t>
      </w:r>
      <w:r>
        <w:t xml:space="preserve">为已获华泰单源行情的防御观察锚；</w:t>
      </w:r>
      <w:r>
        <w:rPr>
          <w:b/>
        </w:rPr>
        <w:t xml:space="preserve">农业银行</w:t>
      </w:r>
      <w:r>
        <w:t xml:space="preserve">最新价未核验，只能条件跟踪。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参与策略：激进者不把银行作为主攻；稳健者以保护工商银行已有浮盈为主；保守者可保留防御仓，但不在资金未确认时加仓。</w:t>
      </w:r>
    </w:p>
    <w:p>
      <w:pPr>
        <w:numPr>
          <w:ilvl w:val="0"/>
          <w:numId w:val="1016"/>
        </w:numPr>
        <w:pStyle w:val="Compact"/>
      </w:pPr>
      <w:r>
        <w:t xml:space="preserve">✅ 触发条件：工商银行站回</w:t>
      </w:r>
      <w:r>
        <w:t xml:space="preserve"> </w:t>
      </w:r>
      <w:r>
        <w:rPr>
          <w:b/>
        </w:rPr>
        <w:t xml:space="preserve">7.92 元</w:t>
      </w:r>
      <w:r>
        <w:t xml:space="preserve">，银行板块结构化资金转正，农业银行最新行情完成核验。</w:t>
      </w:r>
    </w:p>
    <w:p>
      <w:pPr>
        <w:numPr>
          <w:ilvl w:val="0"/>
          <w:numId w:val="1016"/>
        </w:numPr>
        <w:pStyle w:val="Compact"/>
      </w:pPr>
      <w:r>
        <w:t xml:space="preserve">🚫 失效条件：银行继续弱于指数、资金确认净流出，或红利风格出现同步补跌。</w:t>
      </w:r>
    </w:p>
    <w:p>
      <w:pPr>
        <w:numPr>
          <w:ilvl w:val="0"/>
          <w:numId w:val="1016"/>
        </w:numPr>
        <w:pStyle w:val="Compact"/>
      </w:pPr>
      <w:r>
        <w:t xml:space="preserve">⚠️ 风险：净息差、宏观信用、红利拥挤及成长风格持续虹吸。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展望与操作建议"/>
      <w:r>
        <w:t xml:space="preserve">🎯 明日展望与操作建议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基础判断：偏强，但从</w:t>
      </w:r>
      <w:r>
        <w:rPr>
          <w:b/>
        </w:rPr>
        <w:t xml:space="preserve">“</w:t>
      </w:r>
      <w:r>
        <w:rPr>
          <w:b/>
        </w:rPr>
        <w:t xml:space="preserve">指数确认</w:t>
      </w:r>
      <w:r>
        <w:rPr>
          <w:b/>
        </w:rPr>
        <w:t xml:space="preserve">”</w:t>
      </w:r>
      <w:r>
        <w:rPr>
          <w:b/>
        </w:rPr>
        <w:t xml:space="preserve">过渡到</w:t>
      </w:r>
      <w:r>
        <w:rPr>
          <w:b/>
        </w:rPr>
        <w:t xml:space="preserve">“</w:t>
      </w:r>
      <w:r>
        <w:rPr>
          <w:b/>
        </w:rPr>
        <w:t xml:space="preserve">主线确认</w:t>
      </w:r>
      <w:r>
        <w:rPr>
          <w:b/>
        </w:rPr>
        <w:t xml:space="preserve">”</w:t>
      </w:r>
      <w:r>
        <w:rPr>
          <w:b/>
        </w:rPr>
        <w:t xml:space="preserve">仍需补数据。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，指数、广度均支持；资金和板块榜单缺失限制了追涨依据。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强势方向延续观察</w:t>
      </w:r>
      <w:r>
        <w:t xml:space="preserve">：科技硬件优先看科创50相对强度与板块资金恢复；现代农业看政策线是否形成收盘后可验证的多股扩散；数字内容只看个股条件，不强行拔高。</w:t>
      </w:r>
    </w:p>
    <w:p>
      <w:pPr>
        <w:numPr>
          <w:ilvl w:val="0"/>
          <w:numId w:val="1017"/>
        </w:numPr>
        <w:pStyle w:val="Compact"/>
      </w:pPr>
      <w:r>
        <w:t xml:space="preserve">📅</w:t>
      </w:r>
      <w:r>
        <w:t xml:space="preserve"> </w:t>
      </w:r>
      <w:r>
        <w:rPr>
          <w:b/>
        </w:rPr>
        <w:t xml:space="preserve">明日催化剂/事件未核验</w:t>
      </w:r>
      <w:r>
        <w:t xml:space="preserve">：采集 JSON没有结构化经济日历与全球事件清单，华泰文本提及的海外事件时间未经本地独立确认，本报告不将其写成确定催化。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激进仓位：上限80%</w:t>
      </w:r>
      <w:r>
        <w:t xml:space="preserve">。沿用顶层派生模型，但只在板块资金、成交和龙头承接同时确认后接近上限；高开一致时主动低于上限。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稳健仓位：上限65%</w:t>
      </w:r>
      <w:r>
        <w:t xml:space="preserve">。优先等待开盘30分钟后的资金与板块排序，做主线回踩，不追午盘单源候选。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保守仓位：上限50%</w:t>
      </w:r>
      <w:r>
        <w:t xml:space="preserve">。保留现金与经核验的防御仓；数据恢复前不新增陌生个股。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：弱势光伏个股的无条件补仓、高位科技的一致性追价、缺少多源行情的陌生候选、把农业银行误作农业题材。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总体失效条件</w:t>
      </w:r>
      <w:r>
        <w:t xml:space="preserve">：科创50显著转弱，上涨家数跌至下跌家数下方，涨停扩散明显收缩，或恢复后的资金榜单与科技/农业观察方向相反。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数据质量与发布说明"/>
      <w:r>
        <w:t xml:space="preserve">⚠️ 数据质量与发布说明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📊 关键源覆盖</w:t>
      </w:r>
      <w:r>
        <w:t xml:space="preserve"> </w:t>
      </w:r>
      <w:r>
        <w:rPr>
          <w:b/>
        </w:rPr>
        <w:t xml:space="preserve">3/7（42.86%）</w:t>
      </w:r>
      <w:r>
        <w:t xml:space="preserve">：指数、市场广度、全市场成交额可用；资金流、板块表现、活跃个股、涨跌停个股明细不可用。</w:t>
      </w:r>
    </w:p>
    <w:p>
      <w:pPr>
        <w:numPr>
          <w:ilvl w:val="0"/>
          <w:numId w:val="1018"/>
        </w:numPr>
        <w:pStyle w:val="Compact"/>
      </w:pPr>
      <w:r>
        <w:t xml:space="preserve">✅ 指数为三源交叉验证；市场广度和成交额均为同花顺</w:t>
      </w:r>
      <w:r>
        <w:t xml:space="preserve"> </w:t>
      </w:r>
      <w:r>
        <w:rPr>
          <w:rStyle w:val="VerbatimChar"/>
        </w:rPr>
        <w:t xml:space="preserve">single_source</w:t>
      </w:r>
      <w:r>
        <w:t xml:space="preserve">，可以使用但已明确标注单源。</w:t>
      </w:r>
    </w:p>
    <w:p>
      <w:pPr>
        <w:numPr>
          <w:ilvl w:val="0"/>
          <w:numId w:val="1018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</w:t>
      </w:r>
      <w:r>
        <w:t xml:space="preserve"> </w:t>
      </w:r>
      <w:r>
        <w:rPr>
          <w:b/>
        </w:rPr>
        <w:t xml:space="preserve">21409.59 亿元</w:t>
      </w:r>
      <w:r>
        <w:t xml:space="preserve">、</w:t>
      </w:r>
      <w:r>
        <w:rPr>
          <w:b/>
        </w:rPr>
        <w:t xml:space="preserve">18218.14 亿元</w:t>
      </w:r>
      <w:r>
        <w:t xml:space="preserve">和采集给出的原始差额</w:t>
      </w:r>
      <w:r>
        <w:t xml:space="preserve"> </w:t>
      </w:r>
      <w:r>
        <w:rPr>
          <w:b/>
        </w:rPr>
        <w:t xml:space="preserve">3191.45 亿元</w:t>
      </w:r>
      <w:r>
        <w:t xml:space="preserve">，不使用变化百分比。</w:t>
      </w:r>
    </w:p>
    <w:p>
      <w:pPr>
        <w:numPr>
          <w:ilvl w:val="0"/>
          <w:numId w:val="1018"/>
        </w:numPr>
        <w:pStyle w:val="Compact"/>
      </w:pPr>
      <w:r>
        <w:t xml:space="preserve">🚫 资金流入TOP10、资金流出TOP10、领涨板块TOP10、领跌板块TOP5、TOP20龙头均为未核验，正文与摘要均不补造。</w:t>
      </w:r>
    </w:p>
    <w:p>
      <w:pPr>
        <w:numPr>
          <w:ilvl w:val="0"/>
          <w:numId w:val="1018"/>
        </w:numPr>
        <w:pStyle w:val="Compact"/>
      </w:pPr>
      <w:r>
        <w:t xml:space="preserve">🔎 明日补验优先级：资金流TOP10 → 板块涨跌与成交额 → 涨停/炸板扩散 → 核心个股多源行情 → 公告与事件日历。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生成时间：2026-08-27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2026-08-27T07:21:15Z</dcterms:created>
  <dcterms:modified xsi:type="dcterms:W3CDTF">2026-08-27T07:21:15Z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