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4周一"/>
      <w:r>
        <w:t xml:space="preserve">🕐 午盘总结 | 2026-08-24（周一）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。指数经新浪、东方财富、腾讯三源交叉验证；涨跌家数和全市场成交额为同花顺单源可用。东方财富资金流、板块表现、活跃个股、涨跌停样本及核心个股多源校验均因 HTTP 502 不可用，因此相关 TOP10 榜单统一降级为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。华泰信息仅作补充，不替代缺失的结构化榜单。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：3877.3034点，跌</w:t>
      </w:r>
      <w:r>
        <w:t xml:space="preserve"> </w:t>
      </w:r>
      <w:r>
        <w:rPr>
          <w:b/>
        </w:rPr>
        <w:t xml:space="preserve">0.7144%</w:t>
      </w:r>
      <w:r>
        <w:t xml:space="preserve">；</w:t>
      </w:r>
      <w:r>
        <w:rPr>
          <w:b/>
        </w:rPr>
        <w:t xml:space="preserve">深证成指</w:t>
      </w:r>
      <w:r>
        <w:t xml:space="preserve">：13750.122点，跌</w:t>
      </w:r>
      <w:r>
        <w:t xml:space="preserve"> </w:t>
      </w:r>
      <w:r>
        <w:rPr>
          <w:b/>
        </w:rPr>
        <w:t xml:space="preserve">2.4411%</w:t>
      </w:r>
      <w:r>
        <w:t xml:space="preserve">；</w:t>
      </w:r>
      <w:r>
        <w:rPr>
          <w:b/>
        </w:rPr>
        <w:t xml:space="preserve">创业板指</w:t>
      </w:r>
      <w:r>
        <w:t xml:space="preserve">：3421.499点，跌</w:t>
      </w:r>
      <w:r>
        <w:t xml:space="preserve"> </w:t>
      </w:r>
      <w:r>
        <w:rPr>
          <w:b/>
        </w:rPr>
        <w:t xml:space="preserve">3.4995%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：1599.6495点，跌</w:t>
      </w:r>
      <w:r>
        <w:t xml:space="preserve"> </w:t>
      </w:r>
      <w:r>
        <w:rPr>
          <w:b/>
        </w:rPr>
        <w:t xml:space="preserve">3.2600%</w:t>
      </w:r>
      <w:r>
        <w:t xml:space="preserve">；</w:t>
      </w:r>
      <w:r>
        <w:rPr>
          <w:b/>
        </w:rPr>
        <w:t xml:space="preserve">沪深300</w:t>
      </w:r>
      <w:r>
        <w:t xml:space="preserve">：4560.8474点，跌</w:t>
      </w:r>
      <w:r>
        <w:t xml:space="preserve"> </w:t>
      </w:r>
      <w:r>
        <w:rPr>
          <w:b/>
        </w:rPr>
        <w:t xml:space="preserve">1.2567%</w:t>
      </w:r>
      <w:r>
        <w:t xml:space="preserve">。五项指数平均涨跌幅为</w:t>
      </w:r>
      <w:r>
        <w:t xml:space="preserve"> </w:t>
      </w:r>
      <w:r>
        <w:rPr>
          <w:b/>
        </w:rPr>
        <w:t xml:space="preserve">-2.2343%</w:t>
      </w:r>
      <w:r>
        <w:t xml:space="preserve">，成长指数显著弱于沪指。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全市场半日成交额</w:t>
      </w:r>
      <w:r>
        <w:t xml:space="preserve">：</w:t>
      </w:r>
      <w:r>
        <w:rPr>
          <w:b/>
        </w:rPr>
        <w:t xml:space="preserve">13806.74亿元</w:t>
      </w:r>
      <w:r>
        <w:t xml:space="preserve">（同花顺单源）。</w:t>
      </w:r>
      <w:r>
        <w:rPr>
          <w:rStyle w:val="VerbatimChar"/>
        </w:rPr>
        <w:t xml:space="preserve">turnover_comparison_scope=unverified</w:t>
      </w:r>
      <w:r>
        <w:t xml:space="preserve">，不能引用</w:t>
      </w:r>
      <w:r>
        <w:t xml:space="preserve">“</w:t>
      </w:r>
      <w:r>
        <w:t xml:space="preserve">较昨日同期</w:t>
      </w:r>
      <w:r>
        <w:t xml:space="preserve">”</w:t>
      </w:r>
      <w:r>
        <w:t xml:space="preserve">变化额、变化百分比或据此断言放量、缩量。</w:t>
      </w:r>
    </w:p>
    <w:p>
      <w:pPr>
        <w:numPr>
          <w:ilvl w:val="0"/>
          <w:numId w:val="1001"/>
        </w:numPr>
        <w:pStyle w:val="Compact"/>
      </w:pPr>
      <w:r>
        <w:t xml:space="preserve">🟢🔴</w:t>
      </w:r>
      <w:r>
        <w:t xml:space="preserve"> </w:t>
      </w:r>
      <w:r>
        <w:rPr>
          <w:b/>
        </w:rPr>
        <w:t xml:space="preserve">涨跌分布</w:t>
      </w:r>
      <w:r>
        <w:t xml:space="preserve">：上涨</w:t>
      </w:r>
      <w:r>
        <w:t xml:space="preserve"> </w:t>
      </w:r>
      <w:r>
        <w:rPr>
          <w:b/>
        </w:rPr>
        <w:t xml:space="preserve">1137家</w:t>
      </w:r>
      <w:r>
        <w:t xml:space="preserve">、下跌</w:t>
      </w:r>
      <w:r>
        <w:t xml:space="preserve"> </w:t>
      </w:r>
      <w:r>
        <w:rPr>
          <w:b/>
        </w:rPr>
        <w:t xml:space="preserve">4297家</w:t>
      </w:r>
      <w:r>
        <w:t xml:space="preserve">、平盘</w:t>
      </w:r>
      <w:r>
        <w:t xml:space="preserve"> </w:t>
      </w:r>
      <w:r>
        <w:rPr>
          <w:b/>
        </w:rPr>
        <w:t xml:space="preserve">111家</w:t>
      </w:r>
      <w:r>
        <w:t xml:space="preserve">、停牌</w:t>
      </w:r>
      <w:r>
        <w:t xml:space="preserve"> </w:t>
      </w:r>
      <w:r>
        <w:rPr>
          <w:b/>
        </w:rPr>
        <w:t xml:space="preserve">4家</w:t>
      </w:r>
      <w:r>
        <w:t xml:space="preserve">；涨停</w:t>
      </w:r>
      <w:r>
        <w:t xml:space="preserve"> </w:t>
      </w:r>
      <w:r>
        <w:rPr>
          <w:b/>
        </w:rPr>
        <w:t xml:space="preserve">41家</w:t>
      </w:r>
      <w:r>
        <w:t xml:space="preserve">、跌停</w:t>
      </w:r>
      <w:r>
        <w:t xml:space="preserve"> </w:t>
      </w:r>
      <w:r>
        <w:rPr>
          <w:b/>
        </w:rPr>
        <w:t xml:space="preserve">9家</w:t>
      </w:r>
      <w:r>
        <w:t xml:space="preserve">（同花顺单源）。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：指数普跌、成长承压，下跌家数占全市场</w:t>
      </w:r>
      <w:r>
        <w:t xml:space="preserve"> </w:t>
      </w:r>
      <w:r>
        <w:rPr>
          <w:b/>
        </w:rPr>
        <w:t xml:space="preserve">77.44%</w:t>
      </w:r>
      <w:r>
        <w:t xml:space="preserve">，资金偏向防御，但结构化资金榜和板块榜缺失，主线强度只能降级判断。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b/>
        </w:rPr>
        <w:t xml:space="preserve">多源校验</w:t>
      </w:r>
      <w:r>
        <w:t xml:space="preserve">：五项指数的新浪、东方财富、腾讯点位及涨跌幅均为</w:t>
      </w:r>
      <w:r>
        <w:t xml:space="preserve"> </w:t>
      </w:r>
      <w:r>
        <w:rPr>
          <w:rStyle w:val="VerbatimChar"/>
        </w:rPr>
        <w:t xml:space="preserve">status=ok</w:t>
      </w:r>
      <w:r>
        <w:t xml:space="preserve">，未发现需要披露的冲突。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pStyle w:val="Heading3"/>
      </w:pPr>
      <w:bookmarkStart w:id="23" w:name="结构化-top10-状态"/>
      <w:r>
        <w:t xml:space="preserve">⚠️ 结构化 TOP10 状态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领涨板块 TOP10：未核验（可用条目0/10）</w:t>
      </w:r>
      <w:r>
        <w:t xml:space="preserve">。</w:t>
      </w:r>
      <w:r>
        <w:rPr>
          <w:rStyle w:val="VerbatimChar"/>
        </w:rPr>
        <w:t xml:space="preserve">sector_performance.ok=false</w:t>
      </w:r>
      <w:r>
        <w:t xml:space="preserve">，不能把华泰文字摘要改写成完整真实榜单。</w:t>
      </w:r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板块成交额排行：未核验</w:t>
      </w:r>
      <w:r>
        <w:t xml:space="preserve">；</w:t>
      </w:r>
      <w:r>
        <w:rPr>
          <w:b/>
        </w:rPr>
        <w:t xml:space="preserve">活跃个股排行：未核验</w:t>
      </w:r>
      <w:r>
        <w:t xml:space="preserve">；</w:t>
      </w:r>
      <w:r>
        <w:rPr>
          <w:b/>
        </w:rPr>
        <w:t xml:space="preserve">涨停样本明细：未核验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⚠️ 以下仅为华泰单源补充线索，不代表结构化 TOP10，也未完成新浪、东方财富、腾讯个股行情交叉验证。</w:t>
      </w:r>
    </w:p>
    <w:p>
      <w:pPr>
        <w:pStyle w:val="Heading3"/>
      </w:pPr>
      <w:bookmarkStart w:id="24" w:name="华泰补充的强势线索"/>
      <w:r>
        <w:t xml:space="preserve">📈 华泰补充的强势线索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🪙</w:t>
      </w:r>
      <w:r>
        <w:t xml:space="preserve"> </w:t>
      </w:r>
      <w:r>
        <w:rPr>
          <w:b/>
        </w:rPr>
        <w:t xml:space="preserve">贵金属/小金属</w:t>
      </w:r>
      <w:r>
        <w:t xml:space="preserve">：华泰午间摘要称贵金属逆势走强，并给出小金属主力净流入</w:t>
      </w:r>
      <w:r>
        <w:t xml:space="preserve"> </w:t>
      </w:r>
      <w:r>
        <w:rPr>
          <w:b/>
        </w:rPr>
        <w:t xml:space="preserve">15.76亿元</w:t>
      </w:r>
      <w:r>
        <w:t xml:space="preserve">；白银有色被描述为涨停。该金额没有本地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结构化榜复核。</w:t>
      </w:r>
    </w:p>
    <w:p>
      <w:pPr>
        <w:numPr>
          <w:ilvl w:val="0"/>
          <w:numId w:val="1003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农林牧渔/种业</w:t>
      </w:r>
      <w:r>
        <w:t xml:space="preserve">：华泰称板块逆势走强；选股结果显示神农种业（300189）</w:t>
      </w:r>
      <w:r>
        <w:rPr>
          <w:b/>
        </w:rPr>
        <w:t xml:space="preserve">5.98元、+6.98%</w:t>
      </w:r>
      <w:r>
        <w:t xml:space="preserve">、主力净流入</w:t>
      </w:r>
      <w:r>
        <w:t xml:space="preserve"> </w:t>
      </w:r>
      <w:r>
        <w:rPr>
          <w:b/>
        </w:rPr>
        <w:t xml:space="preserve">647.22万元</w:t>
      </w:r>
      <w:r>
        <w:t xml:space="preserve">，天山生物（300313）</w:t>
      </w:r>
      <w:r>
        <w:rPr>
          <w:b/>
        </w:rPr>
        <w:t xml:space="preserve">15.36元、+20.00%</w:t>
      </w:r>
      <w:r>
        <w:t xml:space="preserve">、主力净流入</w:t>
      </w:r>
      <w:r>
        <w:t xml:space="preserve"> </w:t>
      </w:r>
      <w:r>
        <w:rPr>
          <w:b/>
        </w:rPr>
        <w:t xml:space="preserve">1.01亿元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⛏️</w:t>
      </w:r>
      <w:r>
        <w:t xml:space="preserve"> </w:t>
      </w:r>
      <w:r>
        <w:rPr>
          <w:b/>
        </w:rPr>
        <w:t xml:space="preserve">煤炭</w:t>
      </w:r>
      <w:r>
        <w:t xml:space="preserve">：华泰称上海能源、美锦能源封板；精确价格、成交额和封单特征未进入结构化采集，午后只能观察持续性。</w:t>
      </w:r>
    </w:p>
    <w:p>
      <w:pPr>
        <w:numPr>
          <w:ilvl w:val="0"/>
          <w:numId w:val="1003"/>
        </w:numPr>
        <w:pStyle w:val="Compact"/>
      </w:pPr>
      <w:r>
        <w:t xml:space="preserve">💳</w:t>
      </w:r>
      <w:r>
        <w:t xml:space="preserve"> </w:t>
      </w:r>
      <w:r>
        <w:rPr>
          <w:b/>
        </w:rPr>
        <w:t xml:space="preserve">银行/高股息</w:t>
      </w:r>
      <w:r>
        <w:t xml:space="preserve">：华泰称防御方向相对强，并给出高股息精选净流入</w:t>
      </w:r>
      <w:r>
        <w:t xml:space="preserve"> </w:t>
      </w:r>
      <w:r>
        <w:rPr>
          <w:b/>
        </w:rPr>
        <w:t xml:space="preserve">12.69亿元</w:t>
      </w:r>
      <w:r>
        <w:t xml:space="preserve">；自选股工商银行（601398）报</w:t>
      </w:r>
      <w:r>
        <w:t xml:space="preserve"> </w:t>
      </w:r>
      <w:r>
        <w:rPr>
          <w:b/>
        </w:rPr>
        <w:t xml:space="preserve">7.90元、+1.67%</w:t>
      </w:r>
      <w:r>
        <w:t xml:space="preserve">，与防御风格共振。</w:t>
      </w:r>
    </w:p>
    <w:p>
      <w:pPr>
        <w:numPr>
          <w:ilvl w:val="0"/>
          <w:numId w:val="1003"/>
        </w:numPr>
        <w:pStyle w:val="Compact"/>
      </w:pPr>
      <w:r>
        <w:t xml:space="preserve">🔋</w:t>
      </w:r>
      <w:r>
        <w:t xml:space="preserve"> </w:t>
      </w:r>
      <w:r>
        <w:rPr>
          <w:b/>
        </w:rPr>
        <w:t xml:space="preserve">固态电池/数字货币</w:t>
      </w:r>
      <w:r>
        <w:t xml:space="preserve">：华泰称天力锂能、楚天龙涨停；但板块涨幅、资金与成交额未获本地结构化验证，不列为优先主线。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-top10"/>
      <w:r>
        <w:t xml:space="preserve">💰 资金流向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 TOP10：未核验（0/10）</w:t>
      </w:r>
      <w:r>
        <w:t xml:space="preserve">。</w:t>
      </w:r>
      <w:r>
        <w:rPr>
          <w:rStyle w:val="VerbatimChar"/>
        </w:rPr>
        <w:t xml:space="preserve">money_flow.ok=false</w:t>
      </w:r>
      <w:r>
        <w:t xml:space="preserve">，错误为东方财富接口</w:t>
      </w:r>
      <w:r>
        <w:t xml:space="preserve"> </w:t>
      </w:r>
      <w:r>
        <w:rPr>
          <w:b/>
        </w:rPr>
        <w:t xml:space="preserve">HTTP 502</w:t>
      </w:r>
      <w:r>
        <w:t xml:space="preserve">；禁止用华泰前三条金额或选股结果拼成 TOP10。</w:t>
      </w:r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 TOP10：未核验（0/10）</w:t>
      </w:r>
      <w:r>
        <w:t xml:space="preserve">。接口失败不等于没有流出，也不能把 TMT 单项流出改写成完整榜单。</w:t>
      </w:r>
    </w:p>
    <w:p>
      <w:pPr>
        <w:numPr>
          <w:ilvl w:val="0"/>
          <w:numId w:val="1004"/>
        </w:numPr>
        <w:pStyle w:val="Compact"/>
      </w:pPr>
      <w:r>
        <w:t xml:space="preserve">📌 华泰单源仅提供局部板块线索：小金属</w:t>
      </w:r>
      <w:r>
        <w:t xml:space="preserve"> </w:t>
      </w:r>
      <w:r>
        <w:rPr>
          <w:b/>
        </w:rPr>
        <w:t xml:space="preserve">+15.76亿元</w:t>
      </w:r>
      <w:r>
        <w:t xml:space="preserve">、高股息精选</w:t>
      </w:r>
      <w:r>
        <w:t xml:space="preserve"> </w:t>
      </w:r>
      <w:r>
        <w:rPr>
          <w:b/>
        </w:rPr>
        <w:t xml:space="preserve">+12.69亿元</w:t>
      </w:r>
      <w:r>
        <w:t xml:space="preserve">、金属铜</w:t>
      </w:r>
      <w:r>
        <w:t xml:space="preserve"> </w:t>
      </w:r>
      <w:r>
        <w:rPr>
          <w:b/>
        </w:rPr>
        <w:t xml:space="preserve">+10.02亿元</w:t>
      </w:r>
      <w:r>
        <w:t xml:space="preserve">；TMT 主力净流出</w:t>
      </w:r>
      <w:r>
        <w:t xml:space="preserve"> </w:t>
      </w:r>
      <w:r>
        <w:rPr>
          <w:b/>
        </w:rPr>
        <w:t xml:space="preserve">44.9亿元</w:t>
      </w:r>
      <w:r>
        <w:t xml:space="preserve">。以上仅作方向解释，不冒充结构化 TOP10。</w:t>
      </w:r>
    </w:p>
    <w:p>
      <w:pPr>
        <w:numPr>
          <w:ilvl w:val="0"/>
          <w:numId w:val="1004"/>
        </w:numPr>
        <w:pStyle w:val="Compact"/>
      </w:pPr>
      <w:r>
        <w:t xml:space="preserve">🔍 华泰选股结果还确认了若干个股净流入样本，其中盛龙股份</w:t>
      </w:r>
      <w:r>
        <w:t xml:space="preserve"> </w:t>
      </w:r>
      <w:r>
        <w:rPr>
          <w:b/>
        </w:rPr>
        <w:t xml:space="preserve">+1.58亿元</w:t>
      </w:r>
      <w:r>
        <w:t xml:space="preserve">、键凯科技</w:t>
      </w:r>
      <w:r>
        <w:t xml:space="preserve"> </w:t>
      </w:r>
      <w:r>
        <w:rPr>
          <w:b/>
        </w:rPr>
        <w:t xml:space="preserve">+1.53亿元</w:t>
      </w:r>
      <w:r>
        <w:t xml:space="preserve">、天山生物</w:t>
      </w:r>
      <w:r>
        <w:t xml:space="preserve"> </w:t>
      </w:r>
      <w:r>
        <w:rPr>
          <w:b/>
        </w:rPr>
        <w:t xml:space="preserve">+1.01亿元</w:t>
      </w:r>
      <w:r>
        <w:t xml:space="preserve">、开开实业</w:t>
      </w:r>
      <w:r>
        <w:t xml:space="preserve"> </w:t>
      </w:r>
      <w:r>
        <w:rPr>
          <w:b/>
        </w:rPr>
        <w:t xml:space="preserve">+1.05亿元</w:t>
      </w:r>
      <w:r>
        <w:t xml:space="preserve">；该清单带有涨幅与换手筛选条件，并非全市场净流入排名。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出预警"/>
      <w:r>
        <w:t xml:space="preserve">⚠️ 资金流出预警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AI算力—光模块/通信设备</w:t>
      </w:r>
      <w:r>
        <w:t xml:space="preserve">：华泰补充称共进股份跌停，天孚通信、新易盛、中际旭创跌幅超过</w:t>
      </w:r>
      <w:r>
        <w:t xml:space="preserve"> </w:t>
      </w:r>
      <w:r>
        <w:rPr>
          <w:b/>
        </w:rPr>
        <w:t xml:space="preserve">7%</w:t>
      </w:r>
      <w:r>
        <w:t xml:space="preserve">；同时 TMT 主力净流出</w:t>
      </w:r>
      <w:r>
        <w:t xml:space="preserve"> </w:t>
      </w:r>
      <w:r>
        <w:rPr>
          <w:b/>
        </w:rPr>
        <w:t xml:space="preserve">44.9亿元</w:t>
      </w:r>
      <w:r>
        <w:t xml:space="preserve">。这与创业板</w:t>
      </w:r>
      <w:r>
        <w:t xml:space="preserve"> </w:t>
      </w:r>
      <w:r>
        <w:rPr>
          <w:b/>
        </w:rPr>
        <w:t xml:space="preserve">-3.4995%</w:t>
      </w:r>
      <w:r>
        <w:t xml:space="preserve">、科创50</w:t>
      </w:r>
      <w:r>
        <w:t xml:space="preserve"> </w:t>
      </w:r>
      <w:r>
        <w:rPr>
          <w:b/>
        </w:rPr>
        <w:t xml:space="preserve">-3.2600%</w:t>
      </w:r>
      <w:r>
        <w:t xml:space="preserve">形成负向共振。</w:t>
      </w:r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元件/CRO/电子化学品</w:t>
      </w:r>
      <w:r>
        <w:t xml:space="preserve">：华泰称中英科技、海特生物、方邦股份跌幅超过</w:t>
      </w:r>
      <w:r>
        <w:t xml:space="preserve"> </w:t>
      </w:r>
      <w:r>
        <w:rPr>
          <w:b/>
        </w:rPr>
        <w:t xml:space="preserve">10%</w:t>
      </w:r>
      <w:r>
        <w:t xml:space="preserve">，但结构化板块跌幅榜和个股交叉行情缺失，不能进一步排序。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性质判断</w:t>
      </w:r>
      <w:r>
        <w:t xml:space="preserve">：更符合前期高拥挤成长方向的获利兑现与风格切换，而不是已经确认的全行业基本面反转。</w:t>
      </w:r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午后风控</w:t>
      </w:r>
      <w:r>
        <w:t xml:space="preserve">：若成长方向反抽但不能收复上午关键成交区，或继续出现前排跌停扩散，应把反抽视为减仓窗口；没有结构化资金回流证据前，不做</w:t>
      </w:r>
      <w:r>
        <w:t xml:space="preserve">“</w:t>
      </w:r>
      <w:r>
        <w:t xml:space="preserve">抄底已确认</w:t>
      </w:r>
      <w:r>
        <w:t xml:space="preserve">”</w:t>
      </w:r>
      <w:r>
        <w:t xml:space="preserve">的结论。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盘前预判-vs-上午实盘"/>
      <w:r>
        <w:t xml:space="preserve">🎯 盘前预判 vs 上午实盘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命中点一—震荡分化风险被低估但方向正确</w:t>
      </w:r>
      <w:r>
        <w:t xml:space="preserve">：盘前判断</w:t>
      </w:r>
      <w:r>
        <w:t xml:space="preserve">“</w:t>
      </w:r>
      <w:r>
        <w:t xml:space="preserve">震荡分化、不支持无条件追高</w:t>
      </w:r>
      <w:r>
        <w:t xml:space="preserve">”</w:t>
      </w:r>
      <w:r>
        <w:t xml:space="preserve">；上午实际演变为指数普跌，上涨1137家、下跌4297家，风险强度高于盘前预案。</w:t>
      </w:r>
    </w:p>
    <w:p>
      <w:pPr>
        <w:numPr>
          <w:ilvl w:val="0"/>
          <w:numId w:val="100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命中点二—银行防御有效</w:t>
      </w:r>
      <w:r>
        <w:t xml:space="preserve">：盘前把工商银行列为防御样本；上午工商银行</w:t>
      </w:r>
      <w:r>
        <w:t xml:space="preserve"> </w:t>
      </w:r>
      <w:r>
        <w:rPr>
          <w:b/>
        </w:rPr>
        <w:t xml:space="preserve">+1.67%</w:t>
      </w:r>
      <w:r>
        <w:t xml:space="preserve">，明显强于沪深300</w:t>
      </w:r>
      <w:r>
        <w:t xml:space="preserve"> </w:t>
      </w:r>
      <w:r>
        <w:rPr>
          <w:b/>
        </w:rPr>
        <w:t xml:space="preserve">-1.2567%</w:t>
      </w:r>
      <w:r>
        <w:t xml:space="preserve">，扩内需与高股息防御逻辑得到价格层面的单源验证。</w:t>
      </w:r>
    </w:p>
    <w:p>
      <w:pPr>
        <w:numPr>
          <w:ilvl w:val="0"/>
          <w:numId w:val="1006"/>
        </w:numPr>
        <w:pStyle w:val="Compact"/>
      </w:pPr>
      <w:r>
        <w:t xml:space="preserve">❌</w:t>
      </w:r>
      <w:r>
        <w:t xml:space="preserve"> </w:t>
      </w:r>
      <w:r>
        <w:rPr>
          <w:b/>
        </w:rPr>
        <w:t xml:space="preserve">偏差点一—AI算力未形成正向催化</w:t>
      </w:r>
      <w:r>
        <w:t xml:space="preserve">：盘前将AI算力列为中优先级条件方向；上午光模块、通信设备出现明显兑现，当前应从</w:t>
      </w:r>
      <w:r>
        <w:t xml:space="preserve">“</w:t>
      </w:r>
      <w:r>
        <w:t xml:space="preserve">等待触发</w:t>
      </w:r>
      <w:r>
        <w:t xml:space="preserve">”</w:t>
      </w:r>
      <w:r>
        <w:t xml:space="preserve">下调为</w:t>
      </w:r>
      <w:r>
        <w:t xml:space="preserve">“</w:t>
      </w:r>
      <w:r>
        <w:t xml:space="preserve">回避追涨</w:t>
      </w:r>
      <w:r>
        <w:t xml:space="preserve">”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待验证—人形机器人</w:t>
      </w:r>
      <w:r>
        <w:t xml:space="preserve">：盘前赛事催化明确，但本轮缺少机器人板块资金、成交额和涨跌停结构，不能判断其是否形成实盘主线。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待验证—消费与数字展陈</w:t>
      </w:r>
      <w:r>
        <w:t xml:space="preserve">：工商银行偏强，但风语筑</w:t>
      </w:r>
      <w:r>
        <w:t xml:space="preserve"> </w:t>
      </w:r>
      <w:r>
        <w:rPr>
          <w:b/>
        </w:rPr>
        <w:t xml:space="preserve">-2.65%</w:t>
      </w:r>
      <w:r>
        <w:t xml:space="preserve">；扩内需中的银行防御有效，文化科技并未形成一致共振。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华泰自选股观察"/>
      <w:r>
        <w:t xml:space="preserve">🧾 华泰自选股观察</w:t>
      </w:r>
      <w:bookmarkEnd w:id="28"/>
    </w:p>
    <w:p>
      <w:pPr>
        <w:pStyle w:val="FirstParagraph"/>
      </w:pPr>
      <w:r>
        <w:t xml:space="preserve">三只自选股呈现</w:t>
      </w:r>
      <w:r>
        <w:t xml:space="preserve">“</w:t>
      </w:r>
      <w:r>
        <w:t xml:space="preserve">工商银行逆势防御、弘元绿能与风语筑同步偏弱</w:t>
      </w:r>
      <w:r>
        <w:t xml:space="preserve">”</w:t>
      </w:r>
      <w:r>
        <w:t xml:space="preserve">的结构。只有工商银行与上午防御风格共振；另外两只</w:t>
      </w:r>
      <w:r>
        <w:rPr>
          <w:b/>
        </w:rPr>
        <w:t xml:space="preserve">以跟踪为主、暂不作为主攻方向</w:t>
      </w:r>
      <w:r>
        <w:t xml:space="preserve">。以下行情均来自华泰单源，</w:t>
      </w:r>
      <w:r>
        <w:rPr>
          <w:rStyle w:val="VerbatimChar"/>
        </w:rPr>
        <w:t xml:space="preserve">stock_quote_cross_checks</w:t>
      </w:r>
      <w:r>
        <w:t xml:space="preserve">因 HTTP 502 失败。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16.41元</w:t>
      </w:r>
      <w:r>
        <w:t xml:space="preserve">，跌</w:t>
      </w:r>
      <w:r>
        <w:t xml:space="preserve"> </w:t>
      </w:r>
      <w:r>
        <w:rPr>
          <w:b/>
        </w:rPr>
        <w:t xml:space="preserve">2.50%</w:t>
      </w:r>
      <w:r>
        <w:t xml:space="preserve">；所属光伏制造/硅片方向，与上午贵金属、煤炭、农业及高股息防御线无明显共振。判断：</w:t>
      </w:r>
      <w:r>
        <w:rPr>
          <w:b/>
        </w:rPr>
        <w:t xml:space="preserve">偏弱、继续观察，不追高；以跟踪为主、暂不作为主攻方向</w:t>
      </w:r>
      <w:r>
        <w:t xml:space="preserve">。只有光伏板块获得可核资金回流且个股重新转强，才考虑低吸跟踪。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11.01元</w:t>
      </w:r>
      <w:r>
        <w:t xml:space="preserve">，跌</w:t>
      </w:r>
      <w:r>
        <w:t xml:space="preserve"> </w:t>
      </w:r>
      <w:r>
        <w:rPr>
          <w:b/>
        </w:rPr>
        <w:t xml:space="preserve">2.65%</w:t>
      </w:r>
      <w:r>
        <w:t xml:space="preserve">；所属数字展陈/文化科技，虽与盘前红色文旅数字化存在政策映射，但上午价格没有共振。判断：</w:t>
      </w:r>
      <w:r>
        <w:rPr>
          <w:b/>
        </w:rPr>
        <w:t xml:space="preserve">偏弱，反弹不追；以跟踪为主、暂不作为主攻方向</w:t>
      </w:r>
      <w:r>
        <w:t xml:space="preserve">。需先看到文化科技板块资金与成交扩散。</w:t>
      </w:r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7.90元</w:t>
      </w:r>
      <w:r>
        <w:t xml:space="preserve">，涨</w:t>
      </w:r>
      <w:r>
        <w:t xml:space="preserve"> </w:t>
      </w:r>
      <w:r>
        <w:rPr>
          <w:b/>
        </w:rPr>
        <w:t xml:space="preserve">1.67%</w:t>
      </w:r>
      <w:r>
        <w:t xml:space="preserve">；所属银行/高股息，与上午防御风格及消费贷贴息逻辑共振。判断：</w:t>
      </w:r>
      <w:r>
        <w:rPr>
          <w:b/>
        </w:rPr>
        <w:t xml:space="preserve">偏强、继续观察，持有优先于追高</w:t>
      </w:r>
      <w:r>
        <w:t xml:space="preserve">；午后若银行整体回落且个股跌回前收</w:t>
      </w:r>
      <w:r>
        <w:t xml:space="preserve"> </w:t>
      </w:r>
      <w:r>
        <w:rPr>
          <w:b/>
        </w:rPr>
        <w:t xml:space="preserve">7.77元</w:t>
      </w:r>
      <w:r>
        <w:t xml:space="preserve">下方，应保护浮盈。</w:t>
      </w:r>
    </w:p>
    <w:p>
      <w:pPr>
        <w:pStyle w:val="FirstParagraph"/>
      </w:pPr>
      <w:r>
        <w:t xml:space="preserve">💼</w:t>
      </w:r>
      <w:r>
        <w:t xml:space="preserve"> </w:t>
      </w:r>
      <w:r>
        <w:rPr>
          <w:b/>
        </w:rPr>
        <w:t xml:space="preserve">持仓关联提醒</w:t>
      </w:r>
      <w:r>
        <w:t xml:space="preserve">：按用户成本测算，弘元绿能当前账面</w:t>
      </w:r>
      <w:r>
        <w:t xml:space="preserve"> </w:t>
      </w:r>
      <w:r>
        <w:rPr>
          <w:b/>
        </w:rPr>
        <w:t xml:space="preserve">-38.46%</w:t>
      </w:r>
      <w:r>
        <w:t xml:space="preserve">、风语筑</w:t>
      </w:r>
      <w:r>
        <w:t xml:space="preserve"> </w:t>
      </w:r>
      <w:r>
        <w:rPr>
          <w:b/>
        </w:rPr>
        <w:t xml:space="preserve">-16.69%</w:t>
      </w:r>
      <w:r>
        <w:t xml:space="preserve">、工商银行</w:t>
      </w:r>
      <w:r>
        <w:t xml:space="preserve"> </w:t>
      </w:r>
      <w:r>
        <w:rPr>
          <w:b/>
        </w:rPr>
        <w:t xml:space="preserve">+11.90%</w:t>
      </w:r>
      <w:r>
        <w:t xml:space="preserve">（均未计佣金税费）。深套不构成补仓理由；农业银行本轮无可核最新价，不计算盈亏、不虚构策略价位。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下午投资方向分层"/>
      <w:r>
        <w:t xml:space="preserve">🎯 下午投资方向分层</w:t>
      </w:r>
      <w:bookmarkEnd w:id="29"/>
    </w:p>
    <w:p>
      <w:pPr>
        <w:pStyle w:val="Heading3"/>
      </w:pPr>
      <w:bookmarkStart w:id="30" w:name="可参与农业种业养殖优先级中"/>
      <w:r>
        <w:t xml:space="preserve">🌾 可参与：农业—种业/养殖（优先级：中）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：全市场下跌4297家、风格偏防御；华泰午间摘要确认农林牧渔逆势走强；神农种业</w:t>
      </w:r>
      <w:r>
        <w:t xml:space="preserve"> </w:t>
      </w:r>
      <w:r>
        <w:rPr>
          <w:b/>
        </w:rPr>
        <w:t xml:space="preserve">+6.98%</w:t>
      </w:r>
      <w:r>
        <w:t xml:space="preserve">、天山生物</w:t>
      </w:r>
      <w:r>
        <w:t xml:space="preserve"> </w:t>
      </w:r>
      <w:r>
        <w:rPr>
          <w:b/>
        </w:rPr>
        <w:t xml:space="preserve">+20.00%</w:t>
      </w:r>
      <w:r>
        <w:t xml:space="preserve">且分别净流入</w:t>
      </w:r>
      <w:r>
        <w:t xml:space="preserve"> </w:t>
      </w:r>
      <w:r>
        <w:rPr>
          <w:b/>
        </w:rPr>
        <w:t xml:space="preserve">647.22万元、1.01亿元</w:t>
      </w:r>
      <w:r>
        <w:t xml:space="preserve">；天山生物进入华泰高换手筛选，换手率</w:t>
      </w:r>
      <w:r>
        <w:t xml:space="preserve"> </w:t>
      </w:r>
      <w:r>
        <w:rPr>
          <w:b/>
        </w:rPr>
        <w:t xml:space="preserve">22.78%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：天山生物（涨幅与净流入辨识度）、神农种业（种业方向逆势上涨）、登海种业（华泰称涨停，但精确行情未核验）。</w:t>
      </w:r>
    </w:p>
    <w:p>
      <w:pPr>
        <w:numPr>
          <w:ilvl w:val="0"/>
          <w:numId w:val="100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：激进型只做前排分歧承接；稳健型等板块午后不明显回落再低吸；保守型不追涨停和高换手股。</w:t>
      </w:r>
    </w:p>
    <w:p>
      <w:pPr>
        <w:numPr>
          <w:ilvl w:val="0"/>
          <w:numId w:val="100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：天山生物不出现明显开板回落、神农种业维持强于指数，且农业板块午后继续扩散。</w:t>
      </w:r>
    </w:p>
    <w:p>
      <w:pPr>
        <w:numPr>
          <w:ilvl w:val="0"/>
          <w:numId w:val="100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：前排快速炸板、个股净流入转负或农业板块仅剩单股脉冲。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：高换手兑现、结构化板块榜缺失、华泰单源偏差。</w:t>
      </w:r>
    </w:p>
    <w:p>
      <w:pPr>
        <w:pStyle w:val="Heading3"/>
      </w:pPr>
      <w:bookmarkStart w:id="31" w:name="可参与但不追高贵金属小金属铜优先级中"/>
      <w:r>
        <w:t xml:space="preserve">🪙 可参与但不追高：贵金属—小金属/铜（优先级：中）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：五项指数平均跌</w:t>
      </w:r>
      <w:r>
        <w:t xml:space="preserve"> </w:t>
      </w:r>
      <w:r>
        <w:rPr>
          <w:b/>
        </w:rPr>
        <w:t xml:space="preserve">2.2343%</w:t>
      </w:r>
      <w:r>
        <w:t xml:space="preserve">、市场风格派生为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；华泰称贵金属逆势走强；小金属、高股息精选、金属铜局部净流入分别为</w:t>
      </w:r>
      <w:r>
        <w:t xml:space="preserve"> </w:t>
      </w:r>
      <w:r>
        <w:rPr>
          <w:b/>
        </w:rPr>
        <w:t xml:space="preserve">15.76亿元、12.69亿元、10.02亿元</w:t>
      </w:r>
      <w:r>
        <w:t xml:space="preserve">；白银有色被描述为涨停。</w:t>
      </w:r>
    </w:p>
    <w:p>
      <w:pPr>
        <w:numPr>
          <w:ilvl w:val="0"/>
          <w:numId w:val="100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：白银有色（涨停辨识度线索）、湖南白银（华泰称涨幅超过9%）、晓程科技（华泰称涨幅超过9%）。精确行情均未完成多源校验。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：激进型等首次开板回封或回踩承接；稳健型只看低位补涨；保守型持币等待结构化资金榜恢复。</w:t>
      </w:r>
    </w:p>
    <w:p>
      <w:pPr>
        <w:numPr>
          <w:ilvl w:val="0"/>
          <w:numId w:val="100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：贵金属与小金属继续同步强于指数，核心股不炸板，局部资金流入延续。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：白银有色开板后不能回封、贵金属冲高回落或商品价格反向急跌。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：避险交易拥挤、商品价格波动、局部资金数据未获本地榜单复核。</w:t>
      </w:r>
    </w:p>
    <w:p>
      <w:pPr>
        <w:pStyle w:val="Heading3"/>
      </w:pPr>
      <w:bookmarkStart w:id="32" w:name="只观察医药创新药药店的局部逆势样本优先级观察"/>
      <w:r>
        <w:t xml:space="preserve">💊 只观察：医药—创新药/药店的局部逆势样本（优先级：观察）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：华泰称CRO概念整体回调；但筛选结果中键凯科技</w:t>
      </w:r>
      <w:r>
        <w:t xml:space="preserve"> </w:t>
      </w:r>
      <w:r>
        <w:rPr>
          <w:b/>
        </w:rPr>
        <w:t xml:space="preserve">124.99元、+16.44%</w:t>
      </w:r>
      <w:r>
        <w:t xml:space="preserve">、净流入</w:t>
      </w:r>
      <w:r>
        <w:t xml:space="preserve"> </w:t>
      </w:r>
      <w:r>
        <w:rPr>
          <w:b/>
        </w:rPr>
        <w:t xml:space="preserve">1.53亿元</w:t>
      </w:r>
      <w:r>
        <w:t xml:space="preserve">，神奇制药</w:t>
      </w:r>
      <w:r>
        <w:t xml:space="preserve"> </w:t>
      </w:r>
      <w:r>
        <w:rPr>
          <w:b/>
        </w:rPr>
        <w:t xml:space="preserve">9.90元、+10.00%</w:t>
      </w:r>
      <w:r>
        <w:t xml:space="preserve">、净流入</w:t>
      </w:r>
      <w:r>
        <w:t xml:space="preserve"> </w:t>
      </w:r>
      <w:r>
        <w:rPr>
          <w:b/>
        </w:rPr>
        <w:t xml:space="preserve">3531.07万元</w:t>
      </w:r>
      <w:r>
        <w:t xml:space="preserve">，西点药业</w:t>
      </w:r>
      <w:r>
        <w:t xml:space="preserve"> </w:t>
      </w:r>
      <w:r>
        <w:rPr>
          <w:b/>
        </w:rPr>
        <w:t xml:space="preserve">34.06元、+8.54%</w:t>
      </w:r>
      <w:r>
        <w:t xml:space="preserve">、净流入</w:t>
      </w:r>
      <w:r>
        <w:t xml:space="preserve"> </w:t>
      </w:r>
      <w:r>
        <w:rPr>
          <w:b/>
        </w:rPr>
        <w:t xml:space="preserve">1763.63万元</w:t>
      </w:r>
      <w:r>
        <w:t xml:space="preserve">，显示板块内部高度分化。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：键凯科技（高涨幅与净流入）、神奇制药（10%涨幅样本）、西点药业（高换手逆势样本）、开开实业（净流入1.05亿元）。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：激进型也只观察强者承接；稳健与保守型不在板块整体走弱时追局部高弹性。</w:t>
      </w:r>
    </w:p>
    <w:p>
      <w:pPr>
        <w:numPr>
          <w:ilvl w:val="0"/>
          <w:numId w:val="101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：医药活跃样本由个股扩散至板块，并出现可核结构化资金流入。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：键凯科技、神奇制药冲高回落，或CRO与医药指数继续共振下跌。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：局部抱团、20%以上换手后的兑现、行业分化被误判为主线。</w:t>
      </w:r>
    </w:p>
    <w:p>
      <w:pPr>
        <w:pStyle w:val="Heading3"/>
      </w:pPr>
      <w:bookmarkStart w:id="33" w:name="应回避ai算力光模块通信设备电子元件优先级回避"/>
      <w:r>
        <w:t xml:space="preserve">🤖 应回避：AI算力—光模块/通信设备/电子元件（优先级：回避）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：创业板跌</w:t>
      </w:r>
      <w:r>
        <w:t xml:space="preserve"> </w:t>
      </w:r>
      <w:r>
        <w:rPr>
          <w:b/>
        </w:rPr>
        <w:t xml:space="preserve">3.4995%</w:t>
      </w:r>
      <w:r>
        <w:t xml:space="preserve">、科创50跌</w:t>
      </w:r>
      <w:r>
        <w:t xml:space="preserve"> </w:t>
      </w:r>
      <w:r>
        <w:rPr>
          <w:b/>
        </w:rPr>
        <w:t xml:space="preserve">3.2600%</w:t>
      </w:r>
      <w:r>
        <w:t xml:space="preserve">；华泰称TMT净流出</w:t>
      </w:r>
      <w:r>
        <w:t xml:space="preserve"> </w:t>
      </w:r>
      <w:r>
        <w:rPr>
          <w:b/>
        </w:rPr>
        <w:t xml:space="preserve">44.9亿元</w:t>
      </w:r>
      <w:r>
        <w:t xml:space="preserve">；共进股份跌停，天孚通信、新易盛、中际旭创跌幅超过</w:t>
      </w:r>
      <w:r>
        <w:t xml:space="preserve"> </w:t>
      </w:r>
      <w:r>
        <w:rPr>
          <w:b/>
        </w:rPr>
        <w:t xml:space="preserve">7%</w:t>
      </w:r>
      <w:r>
        <w:t xml:space="preserve">；元件、电子化学品亦被描述为重挫。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核心观察标的</w:t>
      </w:r>
      <w:r>
        <w:t xml:space="preserve">：共进股份（跌停风险锚）、天孚通信、新易盛、中际旭创（光模块高辨识度样本），只作风险观察，不构成买入建议。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：激进型不抢第一次反抽；稳健型等待资金回流和板块止跌；保守型继续回避。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解除回避条件</w:t>
      </w:r>
      <w:r>
        <w:t xml:space="preserve">：板块出现结构化净流入、双创指数止跌，且至少两只核心股收复上午主要跌幅并放量承接。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：此处</w:t>
      </w:r>
      <w:r>
        <w:t xml:space="preserve">“</w:t>
      </w:r>
      <w:r>
        <w:t xml:space="preserve">失效</w:t>
      </w:r>
      <w:r>
        <w:t xml:space="preserve">”</w:t>
      </w:r>
      <w:r>
        <w:t xml:space="preserve">指解除回避逻辑失效——跌停扩散、TMT继续净流出或双创指数再创新低时维持回避。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：高拥挤赛道连续兑现、财报预期扰动、反抽诱多。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盘操作建议"/>
      <w:r>
        <w:t xml:space="preserve">🎯 下午盘操作建议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市场判断：偏弱/防御</w:t>
      </w:r>
      <w:r>
        <w:t xml:space="preserve">。下跌4297家、双创指数跌幅超过3%，即使午后指数反抽，也需先确认个股跌势收敛，而不是只看沪指红绿。</w:t>
      </w:r>
    </w:p>
    <w:p>
      <w:pPr>
        <w:numPr>
          <w:ilvl w:val="0"/>
          <w:numId w:val="101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激进型仓位上限：40%</w:t>
      </w:r>
      <w:r>
        <w:t xml:space="preserve">。仅参与农业或贵金属前排的分歧承接，单一方向不重仓，不接连续加速。</w:t>
      </w:r>
    </w:p>
    <w:p>
      <w:pPr>
        <w:numPr>
          <w:ilvl w:val="0"/>
          <w:numId w:val="1012"/>
        </w:numPr>
        <w:pStyle w:val="Compact"/>
      </w:pPr>
      <w:r>
        <w:t xml:space="preserve">⚖️</w:t>
      </w:r>
      <w:r>
        <w:t xml:space="preserve"> </w:t>
      </w:r>
      <w:r>
        <w:rPr>
          <w:b/>
        </w:rPr>
        <w:t xml:space="preserve">均衡型仓位：25%</w:t>
      </w:r>
      <w:r>
        <w:t xml:space="preserve">。工商银行等高股息防御持有优先；新增仓位等待13:30后指数、涨跌家数和板块扩散同步改善。</w:t>
      </w:r>
    </w:p>
    <w:p>
      <w:pPr>
        <w:numPr>
          <w:ilvl w:val="0"/>
          <w:numId w:val="1012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保守型仓位：10%</w:t>
      </w:r>
      <w:r>
        <w:t xml:space="preserve">。保持现金，等待结构化资金榜恢复；不因半日成交额13806.74亿元自行推断量能趋势。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观察信号</w:t>
      </w:r>
      <w:r>
        <w:t xml:space="preserve">：沪指能否收复并稳定在3900点附近；该点位来自华泰分析文本，未获本地技术模型验证，只作辅助观察，不作机械买卖线。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回避/减仓方向</w:t>
      </w:r>
      <w:r>
        <w:t xml:space="preserve">：AI算力、光模块、电子元件及其他高位科技反抽；弘元绿能、风语筑未与主线共振，不无条件补仓摊薄。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：结构化资金榜、板块榜、活跃个股、涨跌停样本和核心股多源校验均缺失；任何个股结论都应降低仓位和置信度。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生成时间：2026-08-24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2026-08-24T03:52:04Z</dcterms:created>
  <dcterms:modified xsi:type="dcterms:W3CDTF">2026-08-24T03:52:04Z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