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18周二"/>
      <w:r>
        <w:t xml:space="preserve">🌅 盘前简报 | 2026-08-18（周二）</w:t>
      </w:r>
      <w:bookmarkEnd w:id="20"/>
    </w:p>
    <w:p>
      <w:pPr>
        <w:pStyle w:val="BlockText"/>
      </w:pPr>
      <w:r>
        <w:t xml:space="preserve">⚠️ 数据质量说明：关键源覆盖率为 3/7（42.86%）。指数由新浪主源并经东方财富、腾讯交叉验证；涨跌家数和全市场成交额为同花顺单源；东方财富资金流、板块表现、活跃股、核心个股交叉行情及公告源采集失败。凡缺失项均标为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，不以华泰文本分析替代结构化事实。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富时中国 A50 期指报</w:t>
      </w:r>
      <w:r>
        <w:t xml:space="preserve"> </w:t>
      </w:r>
      <w:r>
        <w:rPr>
          <w:b/>
        </w:rPr>
        <w:t xml:space="preserve">15129.68</w:t>
      </w:r>
      <w:r>
        <w:t xml:space="preserve">，跌</w:t>
      </w:r>
      <w:r>
        <w:t xml:space="preserve"> </w:t>
      </w:r>
      <w:r>
        <w:rPr>
          <w:b/>
        </w:rPr>
        <w:t xml:space="preserve">0.24%</w:t>
      </w:r>
      <w:r>
        <w:t xml:space="preserve">，对 A 股开盘情绪构成轻微压制。</w:t>
      </w:r>
    </w:p>
    <w:p>
      <w:pPr>
        <w:numPr>
          <w:ilvl w:val="0"/>
          <w:numId w:val="1001"/>
        </w:numPr>
        <w:pStyle w:val="Compact"/>
      </w:pPr>
      <w:r>
        <w:t xml:space="preserve">📈 恒生指数上一交易日收报</w:t>
      </w:r>
      <w:r>
        <w:t xml:space="preserve"> </w:t>
      </w:r>
      <w:r>
        <w:rPr>
          <w:b/>
        </w:rPr>
        <w:t xml:space="preserve">25116.85</w:t>
      </w:r>
      <w:r>
        <w:t xml:space="preserve">，涨</w:t>
      </w:r>
      <w:r>
        <w:t xml:space="preserve"> </w:t>
      </w:r>
      <w:r>
        <w:rPr>
          <w:b/>
        </w:rPr>
        <w:t xml:space="preserve">1.34%</w:t>
      </w:r>
      <w:r>
        <w:t xml:space="preserve">；这不是今日港股早盘数据，今日开盘表现仍待核验。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美元离岸人民币报</w:t>
      </w:r>
      <w:r>
        <w:t xml:space="preserve"> </w:t>
      </w:r>
      <w:r>
        <w:rPr>
          <w:b/>
        </w:rPr>
        <w:t xml:space="preserve">6.7432</w:t>
      </w:r>
      <w:r>
        <w:t xml:space="preserve">，涨</w:t>
      </w:r>
      <w:r>
        <w:t xml:space="preserve"> </w:t>
      </w:r>
      <w:r>
        <w:rPr>
          <w:b/>
        </w:rPr>
        <w:t xml:space="preserve">0.02%</w:t>
      </w:r>
      <w:r>
        <w:t xml:space="preserve">；人民币波动有限。</w:t>
      </w:r>
    </w:p>
    <w:p>
      <w:pPr>
        <w:numPr>
          <w:ilvl w:val="0"/>
          <w:numId w:val="1001"/>
        </w:numPr>
        <w:pStyle w:val="Compact"/>
      </w:pPr>
      <w:r>
        <w:t xml:space="preserve">📈 COMEX 黄金报</w:t>
      </w:r>
      <w:r>
        <w:t xml:space="preserve"> </w:t>
      </w:r>
      <w:r>
        <w:rPr>
          <w:b/>
        </w:rPr>
        <w:t xml:space="preserve">4487.748</w:t>
      </w:r>
      <w:r>
        <w:t xml:space="preserve">，涨</w:t>
      </w:r>
      <w:r>
        <w:t xml:space="preserve"> </w:t>
      </w:r>
      <w:r>
        <w:rPr>
          <w:b/>
        </w:rPr>
        <w:t xml:space="preserve">0.31%</w:t>
      </w:r>
      <w:r>
        <w:t xml:space="preserve">；WTI 原油报</w:t>
      </w:r>
      <w:r>
        <w:t xml:space="preserve"> </w:t>
      </w:r>
      <w:r>
        <w:rPr>
          <w:b/>
        </w:rPr>
        <w:t xml:space="preserve">84.055</w:t>
      </w:r>
      <w:r>
        <w:t xml:space="preserve">，涨</w:t>
      </w:r>
      <w:r>
        <w:t xml:space="preserve"> </w:t>
      </w:r>
      <w:r>
        <w:rPr>
          <w:b/>
        </w:rPr>
        <w:t xml:space="preserve">0.38%</w:t>
      </w:r>
      <w:r>
        <w:t xml:space="preserve">；伦铜报</w:t>
      </w:r>
      <w:r>
        <w:t xml:space="preserve"> </w:t>
      </w:r>
      <w:r>
        <w:rPr>
          <w:b/>
        </w:rPr>
        <w:t xml:space="preserve">14174.0</w:t>
      </w:r>
      <w:r>
        <w:t xml:space="preserve">，涨</w:t>
      </w:r>
      <w:r>
        <w:t xml:space="preserve"> </w:t>
      </w:r>
      <w:r>
        <w:rPr>
          <w:b/>
        </w:rPr>
        <w:t xml:space="preserve">0.12%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美股三大指数、重点中概股及欧洲主要股指的具体涨跌数值未包含在采集 JSON 中，本轮</w:t>
      </w:r>
      <w:r>
        <w:t xml:space="preserve"> </w:t>
      </w:r>
      <w:r>
        <w:rPr>
          <w:b/>
        </w:rPr>
        <w:t xml:space="preserve">未核验</w:t>
      </w:r>
      <w:r>
        <w:t xml:space="preserve">，不补写数值。</w:t>
      </w:r>
    </w:p>
    <w:p>
      <w:pPr>
        <w:pStyle w:val="FirstParagraph"/>
      </w:pPr>
      <w:r>
        <w:t xml:space="preserve">💡 盘前含义：外部资产整体没有形成一致的强风险偏好信号；A50 小幅回落、黄金和原油上行，今日更适合等待 A 股开盘承接确认，不宜用昨日普涨直接外推今日高开高走。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政策主线最明确的是扩大内需与增量政策储备</w:t>
      </w:r>
      <w:r>
        <w:t xml:space="preserve">：国务院会议指出内需不足仍突出，要求及时谋划务实管用的增量政策，政策力度高于例行表态，但具体工具、规模和落地时点尚未公布。</w:t>
      </w:r>
    </w:p>
    <w:p>
      <w:pPr>
        <w:numPr>
          <w:ilvl w:val="0"/>
          <w:numId w:val="1002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新型基础设施与未来产业获得直接支持</w:t>
      </w:r>
      <w:r>
        <w:t xml:space="preserve">：</w:t>
      </w:r>
      <w:r>
        <w:t xml:space="preserve">“</w:t>
      </w:r>
      <w:r>
        <w:t xml:space="preserve">六张网</w:t>
      </w:r>
      <w:r>
        <w:t xml:space="preserve">”</w:t>
      </w:r>
      <w:r>
        <w:t xml:space="preserve">、新兴支柱产业、未来产业、传统产业转型升级被明确点名，利好算力网络、新型电网、高端装备及数字化改造，需用今日板块资金和成交扩散验证。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高技术制造数据继续偏强</w:t>
      </w:r>
      <w:r>
        <w:t xml:space="preserve">：1—7 月高技术制造业增加值同比增长</w:t>
      </w:r>
      <w:r>
        <w:t xml:space="preserve"> </w:t>
      </w:r>
      <w:r>
        <w:rPr>
          <w:b/>
        </w:rPr>
        <w:t xml:space="preserve">13.8%</w:t>
      </w:r>
      <w:r>
        <w:t xml:space="preserve">，7 月数智产品制造业增加值增长</w:t>
      </w:r>
      <w:r>
        <w:t xml:space="preserve"> </w:t>
      </w:r>
      <w:r>
        <w:rPr>
          <w:b/>
        </w:rPr>
        <w:t xml:space="preserve">17.3%</w:t>
      </w:r>
      <w:r>
        <w:t xml:space="preserve">，工业机器人、机器人减速器相关产品增长超过</w:t>
      </w:r>
      <w:r>
        <w:t xml:space="preserve"> </w:t>
      </w:r>
      <w:r>
        <w:rPr>
          <w:b/>
        </w:rPr>
        <w:t xml:space="preserve">20%</w:t>
      </w:r>
      <w:r>
        <w:t xml:space="preserve">，为科技硬件和机器人方向提供基本面映射。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地产边际改善但强度有限</w:t>
      </w:r>
      <w:r>
        <w:t xml:space="preserve">：7 月一线城市新房价格环比持平、二手房环比上涨</w:t>
      </w:r>
      <w:r>
        <w:t xml:space="preserve"> </w:t>
      </w:r>
      <w:r>
        <w:rPr>
          <w:b/>
        </w:rPr>
        <w:t xml:space="preserve">0.2%</w:t>
      </w:r>
      <w:r>
        <w:t xml:space="preserve">，只能视为局部改善，尚不足以确认地产链全面反转。</w:t>
      </w:r>
    </w:p>
    <w:p>
      <w:pPr>
        <w:numPr>
          <w:ilvl w:val="0"/>
          <w:numId w:val="1002"/>
        </w:numPr>
        <w:pStyle w:val="Compact"/>
      </w:pPr>
      <w:r>
        <w:t xml:space="preserve">🌍</w:t>
      </w:r>
      <w:r>
        <w:t xml:space="preserve"> </w:t>
      </w:r>
      <w:r>
        <w:rPr>
          <w:b/>
        </w:rPr>
        <w:t xml:space="preserve">地缘风险仍高</w:t>
      </w:r>
      <w:r>
        <w:t xml:space="preserve">：伊朗局势、俄乌无人机冲突及加沙和平计划受阻，对油气、黄金、航运和军工形成事件性扰动；若局势缓和，事件溢价可能快速回吐。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纪念江泽民同志诞辰100周年大会在京隆重举行-习近平发表重要讲话"/>
      <w:r>
        <w:t xml:space="preserve">纪念江泽民同志诞辰100周年大会在京隆重举行 习近平发表重要讲话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A股影响：中性</w:t>
      </w:r>
    </w:p>
    <w:p>
      <w:pPr>
        <w:numPr>
          <w:ilvl w:val="0"/>
          <w:numId w:val="1003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3"/>
        </w:numPr>
        <w:pStyle w:val="Compact"/>
      </w:pPr>
      <w:r>
        <w:t xml:space="preserve">核心解读：讲话强调改革开放、科技创新、高质量发展及统筹发展和安全，属于长期战略定调，不构成单日交易催化。</w:t>
      </w:r>
    </w:p>
    <w:p>
      <w:pPr>
        <w:numPr>
          <w:ilvl w:val="0"/>
          <w:numId w:val="1003"/>
        </w:numPr>
        <w:pStyle w:val="Compact"/>
      </w:pPr>
      <w:r>
        <w:t xml:space="preserve">验证条件：观察后续是否出台改革、科技或安全领域的具体增量政策；无配套政策时不作短线题材追涨依据。</w:t>
      </w:r>
    </w:p>
    <w:p>
      <w:pPr>
        <w:pStyle w:val="Heading4"/>
      </w:pPr>
      <w:bookmarkStart w:id="26" w:name="习近平就印度尼西亚发生强烈地震向印尼总统致慰问电"/>
      <w:r>
        <w:t xml:space="preserve">习近平就印度尼西亚发生强烈地震向印尼总统致慰问电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A股影响：中性</w:t>
      </w:r>
    </w:p>
    <w:p>
      <w:pPr>
        <w:numPr>
          <w:ilvl w:val="0"/>
          <w:numId w:val="1004"/>
        </w:numPr>
        <w:pStyle w:val="Compact"/>
      </w:pPr>
      <w:r>
        <w:t xml:space="preserve">相关板块：工程机械、建筑建材、海外工程（仅灾后重建观察）</w:t>
      </w:r>
    </w:p>
    <w:p>
      <w:pPr>
        <w:numPr>
          <w:ilvl w:val="0"/>
          <w:numId w:val="1004"/>
        </w:numPr>
        <w:pStyle w:val="Compact"/>
      </w:pPr>
      <w:r>
        <w:t xml:space="preserve">核心解读：慰问电本身没有订单或援建安排，不能直接推导上市公司受益。</w:t>
      </w:r>
    </w:p>
    <w:p>
      <w:pPr>
        <w:numPr>
          <w:ilvl w:val="0"/>
          <w:numId w:val="1004"/>
        </w:numPr>
        <w:pStyle w:val="Compact"/>
      </w:pPr>
      <w:r>
        <w:t xml:space="preserve">验证条件：只有后续出现明确援建、设备出口或中资项目订单，相关板块映射才成立。</w:t>
      </w:r>
    </w:p>
    <w:p>
      <w:pPr>
        <w:pStyle w:val="Heading4"/>
      </w:pPr>
      <w:bookmarkStart w:id="27" w:name="应习近平邀请-约旦国王将对中国进行国事访问"/>
      <w:r>
        <w:t xml:space="preserve">应习近平邀请 约旦国王将对中国进行国事访问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A股影响：偏利好</w:t>
      </w:r>
    </w:p>
    <w:p>
      <w:pPr>
        <w:numPr>
          <w:ilvl w:val="0"/>
          <w:numId w:val="1005"/>
        </w:numPr>
        <w:pStyle w:val="Compact"/>
      </w:pPr>
      <w:r>
        <w:t xml:space="preserve">相关板块：国际工程、能源合作、跨境贸易</w:t>
      </w:r>
    </w:p>
    <w:p>
      <w:pPr>
        <w:numPr>
          <w:ilvl w:val="0"/>
          <w:numId w:val="1005"/>
        </w:numPr>
        <w:pStyle w:val="Compact"/>
      </w:pPr>
      <w:r>
        <w:t xml:space="preserve">核心解读：访问可能强化经贸和区域合作预期，但当前未披露协议与项目，政策力度属于事件预期。</w:t>
      </w:r>
    </w:p>
    <w:p>
      <w:pPr>
        <w:numPr>
          <w:ilvl w:val="0"/>
          <w:numId w:val="1005"/>
        </w:numPr>
        <w:pStyle w:val="Compact"/>
      </w:pPr>
      <w:r>
        <w:t xml:space="preserve">验证条件：关注访问期间是否签署可量化订单或合作文件；无实质成果则事件交易失效。</w:t>
      </w:r>
    </w:p>
    <w:p>
      <w:pPr>
        <w:pStyle w:val="Heading4"/>
      </w:pPr>
      <w:bookmarkStart w:id="28" w:name="李强主持召开国务院第十二次全体会议"/>
      <w:r>
        <w:t xml:space="preserve">李强主持召开国务院第十二次全体会议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A股影响：利好</w:t>
      </w:r>
    </w:p>
    <w:p>
      <w:pPr>
        <w:numPr>
          <w:ilvl w:val="0"/>
          <w:numId w:val="1006"/>
        </w:numPr>
        <w:pStyle w:val="Compact"/>
      </w:pPr>
      <w:r>
        <w:t xml:space="preserve">相关板块：新型基础设施、算力网、新型电网、消费升级、未来产业、高端制造</w:t>
      </w:r>
    </w:p>
    <w:p>
      <w:pPr>
        <w:numPr>
          <w:ilvl w:val="0"/>
          <w:numId w:val="1006"/>
        </w:numPr>
        <w:pStyle w:val="Compact"/>
      </w:pPr>
      <w:r>
        <w:t xml:space="preserve">核心解读：会议明确扩大内需、加快</w:t>
      </w:r>
      <w:r>
        <w:t xml:space="preserve">“</w:t>
      </w:r>
      <w:r>
        <w:t xml:space="preserve">六张网</w:t>
      </w:r>
      <w:r>
        <w:t xml:space="preserve">”</w:t>
      </w:r>
      <w:r>
        <w:t xml:space="preserve">、吸引社会资本、支持新兴领域和未来产业，并提出谋划增量政策，是昨晚最具市场映射的政策信号。</w:t>
      </w:r>
    </w:p>
    <w:p>
      <w:pPr>
        <w:numPr>
          <w:ilvl w:val="0"/>
          <w:numId w:val="1006"/>
        </w:numPr>
        <w:pStyle w:val="Compact"/>
      </w:pPr>
      <w:r>
        <w:t xml:space="preserve">验证条件：今日相关板块需出现成交放大、资金净流入和核心股承接；若只有高开而资金流数据仍无法验证，避免追高。</w:t>
      </w:r>
    </w:p>
    <w:p>
      <w:pPr>
        <w:pStyle w:val="Heading4"/>
      </w:pPr>
      <w:bookmarkStart w:id="29" w:name="江泽民生平和思想研讨会在京举行-蔡奇出席开幕式并讲话"/>
      <w:r>
        <w:t xml:space="preserve">江泽民生平和思想研讨会在京举行 蔡奇出席开幕式并讲话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07"/>
        </w:numPr>
        <w:pStyle w:val="Compact"/>
      </w:pPr>
      <w:r>
        <w:t xml:space="preserve">核心解读：内容以理论研究、文化自信和高质量发展为主，缺乏可量化产业政策。</w:t>
      </w:r>
    </w:p>
    <w:p>
      <w:pPr>
        <w:numPr>
          <w:ilvl w:val="0"/>
          <w:numId w:val="1007"/>
        </w:numPr>
        <w:pStyle w:val="Compact"/>
      </w:pPr>
      <w:r>
        <w:t xml:space="preserve">验证条件：等待后续具体文化产业或改革政策，当前不作为交易触发器。</w:t>
      </w:r>
    </w:p>
    <w:p>
      <w:pPr>
        <w:pStyle w:val="Heading4"/>
      </w:pPr>
      <w:bookmarkStart w:id="30" w:name="月份国民经济总体平稳-发展向新向优"/>
      <w:r>
        <w:t xml:space="preserve">1-7月份国民经济总体平稳 发展向新向优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相关板块：工业机器人、减速器、数智制造、软件信息服务、高端装备</w:t>
      </w:r>
    </w:p>
    <w:p>
      <w:pPr>
        <w:numPr>
          <w:ilvl w:val="0"/>
          <w:numId w:val="1008"/>
        </w:numPr>
        <w:pStyle w:val="Compact"/>
      </w:pPr>
      <w:r>
        <w:t xml:space="preserve">核心解读：规模以上工业增加值增长</w:t>
      </w:r>
      <w:r>
        <w:t xml:space="preserve"> </w:t>
      </w:r>
      <w:r>
        <w:rPr>
          <w:b/>
        </w:rPr>
        <w:t xml:space="preserve">5.3%</w:t>
      </w:r>
      <w:r>
        <w:t xml:space="preserve">，装备制造业增长</w:t>
      </w:r>
      <w:r>
        <w:t xml:space="preserve"> </w:t>
      </w:r>
      <w:r>
        <w:rPr>
          <w:b/>
        </w:rPr>
        <w:t xml:space="preserve">9.7%</w:t>
      </w:r>
      <w:r>
        <w:t xml:space="preserve">，高技术制造业增长</w:t>
      </w:r>
      <w:r>
        <w:t xml:space="preserve"> </w:t>
      </w:r>
      <w:r>
        <w:rPr>
          <w:b/>
        </w:rPr>
        <w:t xml:space="preserve">13.8%</w:t>
      </w:r>
      <w:r>
        <w:t xml:space="preserve">；结构数据支持高端制造与数字化方向，但消费增速仍提示内需修复不均衡。</w:t>
      </w:r>
    </w:p>
    <w:p>
      <w:pPr>
        <w:numPr>
          <w:ilvl w:val="0"/>
          <w:numId w:val="1008"/>
        </w:numPr>
        <w:pStyle w:val="Compact"/>
      </w:pPr>
      <w:r>
        <w:t xml:space="preserve">验证条件：机器人和数智制造板块需出现资金、成交额和涨停扩散共振；若仅个别高位股冲高，降级为观察。</w:t>
      </w:r>
    </w:p>
    <w:p>
      <w:pPr>
        <w:pStyle w:val="Heading4"/>
      </w:pPr>
      <w:bookmarkStart w:id="31" w:name="国内联播快讯"/>
      <w:r>
        <w:t xml:space="preserve">国内联播快讯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A股影响：中性偏利好</w:t>
      </w:r>
    </w:p>
    <w:p>
      <w:pPr>
        <w:numPr>
          <w:ilvl w:val="0"/>
          <w:numId w:val="1009"/>
        </w:numPr>
        <w:pStyle w:val="Compact"/>
      </w:pPr>
      <w:r>
        <w:t xml:space="preserve">相关板块：房地产、环保水务、基层医疗、商业航天、影视传媒</w:t>
      </w:r>
    </w:p>
    <w:p>
      <w:pPr>
        <w:numPr>
          <w:ilvl w:val="0"/>
          <w:numId w:val="1009"/>
        </w:numPr>
        <w:pStyle w:val="Compact"/>
      </w:pPr>
      <w:r>
        <w:t xml:space="preserve">核心解读：一线城市二手住宅价格环比上涨</w:t>
      </w:r>
      <w:r>
        <w:t xml:space="preserve"> </w:t>
      </w:r>
      <w:r>
        <w:rPr>
          <w:b/>
        </w:rPr>
        <w:t xml:space="preserve">0.2%</w:t>
      </w:r>
      <w:r>
        <w:t xml:space="preserve"> </w:t>
      </w:r>
      <w:r>
        <w:t xml:space="preserve">提供地产边际改善线索；农业灌溉安全利好环保监测和水治理；158 个基层病种</w:t>
      </w:r>
      <w:r>
        <w:t xml:space="preserve">“</w:t>
      </w:r>
      <w:r>
        <w:t xml:space="preserve">同病同付</w:t>
      </w:r>
      <w:r>
        <w:t xml:space="preserve">”</w:t>
      </w:r>
      <w:r>
        <w:t xml:space="preserve">影响医疗服务支付结构；嫦娥六号研究利于航天科技长期关注。多条快讯方向分散，均不宜脱离资金验证单独追涨。</w:t>
      </w:r>
    </w:p>
    <w:p>
      <w:pPr>
        <w:numPr>
          <w:ilvl w:val="0"/>
          <w:numId w:val="1009"/>
        </w:numPr>
        <w:pStyle w:val="Compact"/>
      </w:pPr>
      <w:r>
        <w:t xml:space="preserve">验证条件：分别观察地产成交、环保订单、医院支付政策细则及航天产业订单；缺少实质数据时保持观察。</w:t>
      </w:r>
    </w:p>
    <w:p>
      <w:pPr>
        <w:pStyle w:val="Heading4"/>
      </w:pPr>
      <w:bookmarkStart w:id="32" w:name="伊朗称美以在对伊战争中未实现任何目标"/>
      <w:r>
        <w:t xml:space="preserve">伊朗称美以在对伊战争中未实现任何目标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A股影响：偏利空</w:t>
      </w:r>
    </w:p>
    <w:p>
      <w:pPr>
        <w:numPr>
          <w:ilvl w:val="0"/>
          <w:numId w:val="1010"/>
        </w:numPr>
        <w:pStyle w:val="Compact"/>
      </w:pPr>
      <w:r>
        <w:t xml:space="preserve">相关板块：油气、黄金偏受益；航空、化工下游、航运成本端承压</w:t>
      </w:r>
    </w:p>
    <w:p>
      <w:pPr>
        <w:numPr>
          <w:ilvl w:val="0"/>
          <w:numId w:val="1010"/>
        </w:numPr>
        <w:pStyle w:val="Compact"/>
      </w:pPr>
      <w:r>
        <w:t xml:space="preserve">核心解读：最终协议仍未达成，霍尔木兹海峡相关表态提高能源供应风险溢价；WTI 原油已涨</w:t>
      </w:r>
      <w:r>
        <w:t xml:space="preserve"> </w:t>
      </w:r>
      <w:r>
        <w:rPr>
          <w:b/>
        </w:rPr>
        <w:t xml:space="preserve">0.38%</w:t>
      </w:r>
      <w:r>
        <w:t xml:space="preserve">，但事件驱动波动大。</w:t>
      </w:r>
    </w:p>
    <w:p>
      <w:pPr>
        <w:numPr>
          <w:ilvl w:val="0"/>
          <w:numId w:val="1010"/>
        </w:numPr>
        <w:pStyle w:val="Compact"/>
      </w:pPr>
      <w:r>
        <w:t xml:space="preserve">验证条件：若油价继续上行且油气板块出现资金净流入，可跟踪；若谈判恢复或油价回落，事件逻辑失效。</w:t>
      </w:r>
    </w:p>
    <w:p>
      <w:pPr>
        <w:pStyle w:val="Heading4"/>
      </w:pPr>
      <w:bookmarkStart w:id="33" w:name="俄称一天内击落超1400架无人机-乌袭击俄大型物流枢纽"/>
      <w:r>
        <w:t xml:space="preserve">俄称一天内击落超1400架无人机 乌袭击俄大型物流枢纽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A股影响：中性偏利好</w:t>
      </w:r>
    </w:p>
    <w:p>
      <w:pPr>
        <w:numPr>
          <w:ilvl w:val="0"/>
          <w:numId w:val="1011"/>
        </w:numPr>
        <w:pStyle w:val="Compact"/>
      </w:pPr>
      <w:r>
        <w:t xml:space="preserve">相关板块：军工无人机、反无人机、防空雷达、网络与物流安全</w:t>
      </w:r>
    </w:p>
    <w:p>
      <w:pPr>
        <w:numPr>
          <w:ilvl w:val="0"/>
          <w:numId w:val="1011"/>
        </w:numPr>
        <w:pStyle w:val="Compact"/>
      </w:pPr>
      <w:r>
        <w:t xml:space="preserve">核心解读：冲突显示无人机攻防与物流基础设施安全需求，但缺少 A 股订单和资金数据，只能作为中长期产业线索。</w:t>
      </w:r>
    </w:p>
    <w:p>
      <w:pPr>
        <w:numPr>
          <w:ilvl w:val="0"/>
          <w:numId w:val="1011"/>
        </w:numPr>
        <w:pStyle w:val="Compact"/>
      </w:pPr>
      <w:r>
        <w:t xml:space="preserve">验证条件：需观察军工板块资金、成交和订单公告；若仅情绪脉冲、无量能扩散，不追高。</w:t>
      </w:r>
    </w:p>
    <w:p>
      <w:pPr>
        <w:pStyle w:val="Heading4"/>
      </w:pPr>
      <w:bookmarkStart w:id="34" w:name="国际联播快讯"/>
      <w:r>
        <w:t xml:space="preserve">国际联播快讯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A股影响：中性偏利空</w:t>
      </w:r>
    </w:p>
    <w:p>
      <w:pPr>
        <w:numPr>
          <w:ilvl w:val="0"/>
          <w:numId w:val="1012"/>
        </w:numPr>
        <w:pStyle w:val="Compact"/>
      </w:pPr>
      <w:r>
        <w:t xml:space="preserve">相关板块：油气、黄金、医药防疫、电网抢修、防灾设备；半岛军演缓和预期</w:t>
      </w:r>
    </w:p>
    <w:p>
      <w:pPr>
        <w:numPr>
          <w:ilvl w:val="0"/>
          <w:numId w:val="1012"/>
        </w:numPr>
        <w:pStyle w:val="Compact"/>
      </w:pPr>
      <w:r>
        <w:t xml:space="preserve">核心解读：加沙和平计划受阻、埃博拉死亡病例升至</w:t>
      </w:r>
      <w:r>
        <w:t xml:space="preserve"> </w:t>
      </w:r>
      <w:r>
        <w:rPr>
          <w:b/>
        </w:rPr>
        <w:t xml:space="preserve">2325</w:t>
      </w:r>
      <w:r>
        <w:t xml:space="preserve"> </w:t>
      </w:r>
      <w:r>
        <w:t xml:space="preserve">例、希腊林火及夏威夷洪灾共同强化地缘与灾害风险；相关交易以事件驱动为主。</w:t>
      </w:r>
    </w:p>
    <w:p>
      <w:pPr>
        <w:numPr>
          <w:ilvl w:val="0"/>
          <w:numId w:val="1012"/>
        </w:numPr>
        <w:pStyle w:val="Compact"/>
      </w:pPr>
      <w:r>
        <w:t xml:space="preserve">验证条件：医药、防灾和资源板块必须出现订单或资金共振；事件缓和、疫情受控或风险资产恢复时，避险逻辑失效。</w:t>
      </w:r>
    </w:p>
    <w:p>
      <w:pPr>
        <w:pStyle w:val="BlockText"/>
      </w:pPr>
      <w:r>
        <w:t xml:space="preserve">📺 联播核验：播出日期</w:t>
      </w:r>
      <w:r>
        <w:t xml:space="preserve"> </w:t>
      </w:r>
      <w:r>
        <w:rPr>
          <w:b/>
        </w:rPr>
        <w:t xml:space="preserve">2026-08-17</w:t>
      </w:r>
      <w:r>
        <w:t xml:space="preserve">，目录</w:t>
      </w:r>
      <w:r>
        <w:t xml:space="preserve"> </w:t>
      </w:r>
      <w:r>
        <w:rPr>
          <w:b/>
        </w:rPr>
        <w:t xml:space="preserve">10</w:t>
      </w:r>
      <w:r>
        <w:t xml:space="preserve"> </w:t>
      </w:r>
      <w:r>
        <w:t xml:space="preserve">条，详情成功</w:t>
      </w:r>
      <w:r>
        <w:t xml:space="preserve"> </w:t>
      </w:r>
      <w:r>
        <w:rPr>
          <w:b/>
        </w:rPr>
        <w:t xml:space="preserve">10</w:t>
      </w:r>
      <w:r>
        <w:t xml:space="preserve"> </w:t>
      </w:r>
      <w:r>
        <w:t xml:space="preserve">条，采集时间</w:t>
      </w:r>
      <w:r>
        <w:t xml:space="preserve"> </w:t>
      </w:r>
      <w:r>
        <w:rPr>
          <w:b/>
        </w:rPr>
        <w:t xml:space="preserve">2026-08-18 08:30:06+08:00</w:t>
      </w:r>
      <w:r>
        <w:t xml:space="preserve">，来源为央视网，目录与详情完整。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今日重要公告"/>
      <w:r>
        <w:t xml:space="preserve">📋 今日重要公告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⚠️ 东方财富公告接口返回</w:t>
      </w:r>
      <w:r>
        <w:t xml:space="preserve"> </w:t>
      </w:r>
      <w:r>
        <w:rPr>
          <w:b/>
        </w:rPr>
        <w:t xml:space="preserve">HTTP 567</w:t>
      </w:r>
      <w:r>
        <w:t xml:space="preserve">，增减持、解禁、业绩、停复牌、重组及监管问询榜单本轮均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3"/>
        </w:numPr>
        <w:pStyle w:val="Compact"/>
      </w:pPr>
      <w:r>
        <w:t xml:space="preserve">🚫 未核验不等于</w:t>
      </w:r>
      <w:r>
        <w:t xml:space="preserve">“</w:t>
      </w:r>
      <w:r>
        <w:t xml:space="preserve">今日没有重要公告</w:t>
      </w:r>
      <w:r>
        <w:t xml:space="preserve">”</w:t>
      </w:r>
      <w:r>
        <w:t xml:space="preserve">。开盘前需在交易所公告页或券商终端二次确认，尤其是持仓股与拟交易标的。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今日经济数据与事件"/>
      <w:r>
        <w:t xml:space="preserve">📅 今日经济数据与事件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⚠️ 采集 JSON 未提供今日国内 CPI/PPI/PMI、社融/M2、MLF/LPR/逆回购或海外重要经济数据日程，具体发布时间与数值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4"/>
        </w:numPr>
        <w:pStyle w:val="Compact"/>
      </w:pPr>
      <w:r>
        <w:t xml:space="preserve">💡 今日可确认的国内政策背景是国务院要求扩大内需、加快政策资金形成实物工作量，并支持</w:t>
      </w:r>
      <w:r>
        <w:t xml:space="preserve">“</w:t>
      </w:r>
      <w:r>
        <w:t xml:space="preserve">六张网</w:t>
      </w:r>
      <w:r>
        <w:t xml:space="preserve">”</w:t>
      </w:r>
      <w:r>
        <w:t xml:space="preserve">、新型基础设施和消费升级。</w:t>
      </w:r>
    </w:p>
    <w:p>
      <w:pPr>
        <w:numPr>
          <w:ilvl w:val="0"/>
          <w:numId w:val="1014"/>
        </w:numPr>
        <w:pStyle w:val="Compact"/>
      </w:pPr>
      <w:r>
        <w:t xml:space="preserve">🚫 未确认经济日历前，不围绕可能发布的数据提前押注；盘中如遇突发数据，先观察人民币、国债和指数的同步反应。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全球重要事件"/>
      <w:r>
        <w:t xml:space="preserve">🌍 全球重要事件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🛢️ 美伊最终协议尚未达成，霍尔木兹海峡风险抬升；油气、黄金受益预期与航空、化工成本压力并存。</w:t>
      </w:r>
    </w:p>
    <w:p>
      <w:pPr>
        <w:numPr>
          <w:ilvl w:val="0"/>
          <w:numId w:val="1015"/>
        </w:numPr>
        <w:pStyle w:val="Compact"/>
      </w:pPr>
      <w:r>
        <w:t xml:space="preserve">🛡️ 俄乌无人机攻防升级并波及大型物流枢纽，军工无人机、反无人机与供应链安全值得跟踪，但暂无 A 股资金验证。</w:t>
      </w:r>
    </w:p>
    <w:p>
      <w:pPr>
        <w:numPr>
          <w:ilvl w:val="0"/>
          <w:numId w:val="1015"/>
        </w:numPr>
        <w:pStyle w:val="Compact"/>
      </w:pPr>
      <w:r>
        <w:t xml:space="preserve">🦠 刚果（金）埃博拉累计确诊</w:t>
      </w:r>
      <w:r>
        <w:t xml:space="preserve"> </w:t>
      </w:r>
      <w:r>
        <w:rPr>
          <w:b/>
        </w:rPr>
        <w:t xml:space="preserve">4945</w:t>
      </w:r>
      <w:r>
        <w:t xml:space="preserve"> </w:t>
      </w:r>
      <w:r>
        <w:t xml:space="preserve">例、死亡</w:t>
      </w:r>
      <w:r>
        <w:t xml:space="preserve"> </w:t>
      </w:r>
      <w:r>
        <w:rPr>
          <w:b/>
        </w:rPr>
        <w:t xml:space="preserve">2325</w:t>
      </w:r>
      <w:r>
        <w:t xml:space="preserve"> </w:t>
      </w:r>
      <w:r>
        <w:t xml:space="preserve">例，医药防疫链可能受事件关注，禁止仅凭新闻追涨。</w:t>
      </w:r>
    </w:p>
    <w:p>
      <w:pPr>
        <w:numPr>
          <w:ilvl w:val="0"/>
          <w:numId w:val="1015"/>
        </w:numPr>
        <w:pStyle w:val="Compact"/>
      </w:pPr>
      <w:r>
        <w:t xml:space="preserve">🌪️ 希腊林火及夏威夷风暴造成伤亡、断电和房屋损毁，防灾设备、电网修复与工程机械仅作事件观察。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昨日复盘要点"/>
      <w:r>
        <w:t xml:space="preserve">📊 昨日复盘要点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3982.6535</w:t>
      </w:r>
      <w:r>
        <w:t xml:space="preserve">（</w:t>
      </w:r>
      <w:r>
        <w:rPr>
          <w:b/>
        </w:rPr>
        <w:t xml:space="preserve">+1.4126%</w:t>
      </w:r>
      <w:r>
        <w:t xml:space="preserve">）、深证成指</w:t>
      </w:r>
      <w:r>
        <w:t xml:space="preserve"> </w:t>
      </w:r>
      <w:r>
        <w:rPr>
          <w:b/>
        </w:rPr>
        <w:t xml:space="preserve">14704.274</w:t>
      </w:r>
      <w:r>
        <w:t xml:space="preserve">（</w:t>
      </w:r>
      <w:r>
        <w:rPr>
          <w:b/>
        </w:rPr>
        <w:t xml:space="preserve">+2.4381%</w:t>
      </w:r>
      <w:r>
        <w:t xml:space="preserve">）、创业板指</w:t>
      </w:r>
      <w:r>
        <w:t xml:space="preserve"> </w:t>
      </w:r>
      <w:r>
        <w:rPr>
          <w:b/>
        </w:rPr>
        <w:t xml:space="preserve">3740.157</w:t>
      </w:r>
      <w:r>
        <w:t xml:space="preserve">（</w:t>
      </w:r>
      <w:r>
        <w:rPr>
          <w:b/>
        </w:rPr>
        <w:t xml:space="preserve">+3.1399%</w:t>
      </w:r>
      <w:r>
        <w:t xml:space="preserve">）、科创50</w:t>
      </w:r>
      <w:r>
        <w:t xml:space="preserve"> </w:t>
      </w:r>
      <w:r>
        <w:rPr>
          <w:b/>
        </w:rPr>
        <w:t xml:space="preserve">1788.8502</w:t>
      </w:r>
      <w:r>
        <w:t xml:space="preserve">（</w:t>
      </w:r>
      <w:r>
        <w:rPr>
          <w:b/>
        </w:rPr>
        <w:t xml:space="preserve">+4.1434%</w:t>
      </w:r>
      <w:r>
        <w:t xml:space="preserve">）、沪深300</w:t>
      </w:r>
      <w:r>
        <w:t xml:space="preserve"> </w:t>
      </w:r>
      <w:r>
        <w:rPr>
          <w:b/>
        </w:rPr>
        <w:t xml:space="preserve">4741.0981</w:t>
      </w:r>
      <w:r>
        <w:t xml:space="preserve">（</w:t>
      </w:r>
      <w:r>
        <w:rPr>
          <w:b/>
        </w:rPr>
        <w:t xml:space="preserve">+1.6121%</w:t>
      </w:r>
      <w:r>
        <w:t xml:space="preserve">）。指数点位和涨幅经新浪、东方财富、腾讯交叉验证一致。</w:t>
      </w:r>
    </w:p>
    <w:p>
      <w:pPr>
        <w:numPr>
          <w:ilvl w:val="0"/>
          <w:numId w:val="1016"/>
        </w:numPr>
        <w:pStyle w:val="Compact"/>
      </w:pPr>
      <w:r>
        <w:t xml:space="preserve">🔴 同花顺单源显示上涨</w:t>
      </w:r>
      <w:r>
        <w:t xml:space="preserve"> </w:t>
      </w:r>
      <w:r>
        <w:rPr>
          <w:b/>
        </w:rPr>
        <w:t xml:space="preserve">4335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1064</w:t>
      </w:r>
      <w:r>
        <w:t xml:space="preserve"> </w:t>
      </w:r>
      <w:r>
        <w:t xml:space="preserve">家、平盘</w:t>
      </w:r>
      <w:r>
        <w:t xml:space="preserve"> </w:t>
      </w:r>
      <w:r>
        <w:rPr>
          <w:b/>
        </w:rPr>
        <w:t xml:space="preserve">140</w:t>
      </w:r>
      <w:r>
        <w:t xml:space="preserve"> </w:t>
      </w:r>
      <w:r>
        <w:t xml:space="preserve">家、涨停</w:t>
      </w:r>
      <w:r>
        <w:t xml:space="preserve"> </w:t>
      </w:r>
      <w:r>
        <w:rPr>
          <w:b/>
        </w:rPr>
        <w:t xml:space="preserve">110</w:t>
      </w:r>
      <w:r>
        <w:t xml:space="preserve"> </w:t>
      </w:r>
      <w:r>
        <w:t xml:space="preserve">家、跌停</w:t>
      </w:r>
      <w:r>
        <w:t xml:space="preserve"> </w:t>
      </w:r>
      <w:r>
        <w:rPr>
          <w:b/>
        </w:rPr>
        <w:t xml:space="preserve">1</w:t>
      </w:r>
      <w:r>
        <w:t xml:space="preserve"> </w:t>
      </w:r>
      <w:r>
        <w:t xml:space="preserve">家，昨日为明显普涨格局。</w:t>
      </w:r>
    </w:p>
    <w:p>
      <w:pPr>
        <w:numPr>
          <w:ilvl w:val="0"/>
          <w:numId w:val="1016"/>
        </w:numPr>
        <w:pStyle w:val="Compact"/>
      </w:pPr>
      <w:r>
        <w:t xml:space="preserve">💰 同花顺单源显示全市场当日累计成交额</w:t>
      </w:r>
      <w:r>
        <w:t xml:space="preserve"> </w:t>
      </w:r>
      <w:r>
        <w:rPr>
          <w:b/>
        </w:rPr>
        <w:t xml:space="preserve">24025.10 亿元</w:t>
      </w:r>
      <w:r>
        <w:t xml:space="preserve">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，因此只引用原始金额，不使用成交额变化百分比。</w:t>
      </w:r>
    </w:p>
    <w:p>
      <w:pPr>
        <w:numPr>
          <w:ilvl w:val="0"/>
          <w:numId w:val="1016"/>
        </w:numPr>
        <w:pStyle w:val="Compact"/>
      </w:pPr>
      <w:r>
        <w:t xml:space="preserve">⚠️ 沪指距离</w:t>
      </w:r>
      <w:r>
        <w:t xml:space="preserve"> </w:t>
      </w:r>
      <w:r>
        <w:rPr>
          <w:b/>
        </w:rPr>
        <w:t xml:space="preserve">4000</w:t>
      </w:r>
      <w:r>
        <w:t xml:space="preserve"> </w:t>
      </w:r>
      <w:r>
        <w:t xml:space="preserve">点较近，昨日普涨后今日更需防范高开兑现和科技方向内部加速分化。</w:t>
      </w:r>
    </w:p>
    <w:p>
      <w:pPr>
        <w:pStyle w:val="Heading3"/>
      </w:pPr>
      <w:bookmarkStart w:id="39" w:name="资金流入-top10华泰选股单源个股口径"/>
      <w:r>
        <w:t xml:space="preserve">💰 资金流入 TOP10（华泰选股单源，个股口径）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通富微电（002156）</w:t>
      </w:r>
      <w:r>
        <w:rPr>
          <w:b/>
        </w:rPr>
        <w:t xml:space="preserve">24.25亿元</w:t>
      </w:r>
    </w:p>
    <w:p>
      <w:pPr>
        <w:numPr>
          <w:ilvl w:val="0"/>
          <w:numId w:val="1017"/>
        </w:numPr>
        <w:pStyle w:val="Compact"/>
      </w:pPr>
      <w:r>
        <w:t xml:space="preserve">长电科技（600584）</w:t>
      </w:r>
      <w:r>
        <w:rPr>
          <w:b/>
        </w:rPr>
        <w:t xml:space="preserve">15.24亿元</w:t>
      </w:r>
    </w:p>
    <w:p>
      <w:pPr>
        <w:numPr>
          <w:ilvl w:val="0"/>
          <w:numId w:val="1017"/>
        </w:numPr>
        <w:pStyle w:val="Compact"/>
      </w:pPr>
      <w:r>
        <w:t xml:space="preserve">君正股份（300223）</w:t>
      </w:r>
      <w:r>
        <w:rPr>
          <w:b/>
        </w:rPr>
        <w:t xml:space="preserve">8.25亿元</w:t>
      </w:r>
    </w:p>
    <w:p>
      <w:pPr>
        <w:numPr>
          <w:ilvl w:val="0"/>
          <w:numId w:val="1017"/>
        </w:numPr>
        <w:pStyle w:val="Compact"/>
      </w:pPr>
      <w:r>
        <w:t xml:space="preserve">聚和材料（688503）</w:t>
      </w:r>
      <w:r>
        <w:rPr>
          <w:b/>
        </w:rPr>
        <w:t xml:space="preserve">5.14亿元</w:t>
      </w:r>
    </w:p>
    <w:p>
      <w:pPr>
        <w:numPr>
          <w:ilvl w:val="0"/>
          <w:numId w:val="1017"/>
        </w:numPr>
        <w:pStyle w:val="Compact"/>
      </w:pPr>
      <w:r>
        <w:t xml:space="preserve">国科微（300672）</w:t>
      </w:r>
      <w:r>
        <w:rPr>
          <w:b/>
        </w:rPr>
        <w:t xml:space="preserve">4.49亿元</w:t>
      </w:r>
    </w:p>
    <w:p>
      <w:pPr>
        <w:numPr>
          <w:ilvl w:val="0"/>
          <w:numId w:val="1017"/>
        </w:numPr>
        <w:pStyle w:val="Compact"/>
      </w:pPr>
      <w:r>
        <w:t xml:space="preserve">誉衡药业（002437）</w:t>
      </w:r>
      <w:r>
        <w:rPr>
          <w:b/>
        </w:rPr>
        <w:t xml:space="preserve">4.33亿元</w:t>
      </w:r>
    </w:p>
    <w:p>
      <w:pPr>
        <w:numPr>
          <w:ilvl w:val="0"/>
          <w:numId w:val="1017"/>
        </w:numPr>
        <w:pStyle w:val="Compact"/>
      </w:pPr>
      <w:r>
        <w:t xml:space="preserve">百合花（603823）</w:t>
      </w:r>
      <w:r>
        <w:rPr>
          <w:b/>
        </w:rPr>
        <w:t xml:space="preserve">3.07亿元</w:t>
      </w:r>
    </w:p>
    <w:p>
      <w:pPr>
        <w:numPr>
          <w:ilvl w:val="0"/>
          <w:numId w:val="1017"/>
        </w:numPr>
        <w:pStyle w:val="Compact"/>
      </w:pPr>
      <w:r>
        <w:t xml:space="preserve">炬光科技（688167）</w:t>
      </w:r>
      <w:r>
        <w:rPr>
          <w:b/>
        </w:rPr>
        <w:t xml:space="preserve">2.93亿元</w:t>
      </w:r>
    </w:p>
    <w:p>
      <w:pPr>
        <w:numPr>
          <w:ilvl w:val="0"/>
          <w:numId w:val="1017"/>
        </w:numPr>
        <w:pStyle w:val="Compact"/>
      </w:pPr>
      <w:r>
        <w:t xml:space="preserve">金螳螂（002081）</w:t>
      </w:r>
      <w:r>
        <w:rPr>
          <w:b/>
        </w:rPr>
        <w:t xml:space="preserve">2.74亿元</w:t>
      </w:r>
    </w:p>
    <w:p>
      <w:pPr>
        <w:numPr>
          <w:ilvl w:val="0"/>
          <w:numId w:val="1017"/>
        </w:numPr>
        <w:pStyle w:val="Compact"/>
      </w:pPr>
      <w:r>
        <w:t xml:space="preserve">有研粉材（688456）</w:t>
      </w:r>
      <w:r>
        <w:rPr>
          <w:b/>
        </w:rPr>
        <w:t xml:space="preserve">2.71亿元</w:t>
      </w:r>
    </w:p>
    <w:p>
      <w:pPr>
        <w:pStyle w:val="BlockText"/>
      </w:pPr>
      <w:r>
        <w:t xml:space="preserve">⚠️ 上述为华泰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返回的</w:t>
      </w:r>
      <w:r>
        <w:t xml:space="preserve">“</w:t>
      </w:r>
      <w:r>
        <w:t xml:space="preserve">上一交易日主力净流入前10%且活跃、强势</w:t>
      </w:r>
      <w:r>
        <w:t xml:space="preserve">”</w:t>
      </w:r>
      <w:r>
        <w:t xml:space="preserve">前10条结果，属于单源补充，不等同于全市场行业资金榜；东方财富结构化资金源失败，无法交叉验证。</w:t>
      </w:r>
    </w:p>
    <w:p>
      <w:pPr>
        <w:pStyle w:val="Heading3"/>
      </w:pPr>
      <w:bookmarkStart w:id="40" w:name="资金流出-top10"/>
      <w:r>
        <w:t xml:space="preserve">⚠️ 资金流出 TOP10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🚫 东方财富资金流接口返回</w:t>
      </w:r>
      <w:r>
        <w:t xml:space="preserve"> </w:t>
      </w:r>
      <w:r>
        <w:rPr>
          <w:b/>
        </w:rPr>
        <w:t xml:space="preserve">HTTP 502</w:t>
      </w:r>
      <w:r>
        <w:t xml:space="preserve">，采集 JSON 没有真实资金流出 TOP10；本轮全部</w:t>
      </w:r>
      <w:r>
        <w:t xml:space="preserve"> </w:t>
      </w:r>
      <w:r>
        <w:rPr>
          <w:b/>
        </w:rPr>
        <w:t xml:space="preserve">未核验</w:t>
      </w:r>
      <w:r>
        <w:t xml:space="preserve">，不得自行补齐板块、个股或金额。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今日操作策略"/>
      <w:r>
        <w:t xml:space="preserve">🎯 今日操作策略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市场预判：偏强后的高位震荡</w:t>
      </w:r>
      <w:r>
        <w:t xml:space="preserve">。昨日风险偏好强，但今日 A50 跌</w:t>
      </w:r>
      <w:r>
        <w:t xml:space="preserve"> </w:t>
      </w:r>
      <w:r>
        <w:rPr>
          <w:b/>
        </w:rPr>
        <w:t xml:space="preserve">0.24%</w:t>
      </w:r>
      <w:r>
        <w:t xml:space="preserve">，沪指临近 4000 点，先看开盘 30—60 分钟承接。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激进仓位 80% 上限</w:t>
      </w:r>
      <w:r>
        <w:t xml:space="preserve">：只做主线核心的分歧回流，不追一致性高开；单一方向避免满仓集中。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均衡仓位 65% 上限</w:t>
      </w:r>
      <w:r>
        <w:t xml:space="preserve">：以半导体封测/存储、算力网络和高端制造为观察重点，等待板块资金和成交恢复后参与。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保守仓位 50% 上限</w:t>
      </w:r>
      <w:r>
        <w:t xml:space="preserve">：保留现金，优先持有低波动、趋势未破坏的品种；资金流仍无法验证时不扩大仓位。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总失效条件</w:t>
      </w:r>
      <w:r>
        <w:t xml:space="preserve">：沪指冲击 4000 点失败并快速回落、上涨家数显著转弱、科技核心股批量低开低走，或盘中量能不能维持昨日高活跃水平。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今日重点投资方向"/>
      <w:r>
        <w:t xml:space="preserve">🎯 今日重点投资方向</w:t>
      </w:r>
      <w:bookmarkEnd w:id="42"/>
    </w:p>
    <w:p>
      <w:pPr>
        <w:pStyle w:val="Heading3"/>
      </w:pPr>
      <w:bookmarkStart w:id="43" w:name="方向一半导体封测存储芯片光通信硬件优先级高"/>
      <w:r>
        <w:t xml:space="preserve">🚀 方向一：半导体封测—存储芯片—光通信硬件（优先级：高）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：科创50昨日涨</w:t>
      </w:r>
      <w:r>
        <w:t xml:space="preserve"> </w:t>
      </w:r>
      <w:r>
        <w:rPr>
          <w:b/>
        </w:rPr>
        <w:t xml:space="preserve">4.1434%</w:t>
      </w:r>
      <w:r>
        <w:t xml:space="preserve">；华泰单源强势资金榜中通富微电净流入</w:t>
      </w:r>
      <w:r>
        <w:t xml:space="preserve"> </w:t>
      </w:r>
      <w:r>
        <w:rPr>
          <w:b/>
        </w:rPr>
        <w:t xml:space="preserve">24.25亿元</w:t>
      </w:r>
      <w:r>
        <w:t xml:space="preserve">、长电科技</w:t>
      </w:r>
      <w:r>
        <w:t xml:space="preserve"> </w:t>
      </w:r>
      <w:r>
        <w:rPr>
          <w:b/>
        </w:rPr>
        <w:t xml:space="preserve">15.24亿元</w:t>
      </w:r>
      <w:r>
        <w:t xml:space="preserve">、国科微</w:t>
      </w:r>
      <w:r>
        <w:t xml:space="preserve"> </w:t>
      </w:r>
      <w:r>
        <w:rPr>
          <w:b/>
        </w:rPr>
        <w:t xml:space="preserve">4.49亿元</w:t>
      </w:r>
      <w:r>
        <w:t xml:space="preserve">；高技术制造业增加值同比增长</w:t>
      </w:r>
      <w:r>
        <w:t xml:space="preserve"> </w:t>
      </w:r>
      <w:r>
        <w:rPr>
          <w:b/>
        </w:rPr>
        <w:t xml:space="preserve">13.8%</w:t>
      </w:r>
      <w:r>
        <w:t xml:space="preserve">，政策继续支持未来产业和新型基础设施。</w:t>
      </w:r>
    </w:p>
    <w:p>
      <w:pPr>
        <w:numPr>
          <w:ilvl w:val="0"/>
          <w:numId w:val="102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：通富微电（封测、华泰单源净流入榜首且涨</w:t>
      </w:r>
      <w:r>
        <w:t xml:space="preserve"> </w:t>
      </w:r>
      <w:r>
        <w:rPr>
          <w:b/>
        </w:rPr>
        <w:t xml:space="preserve">10.01%</w:t>
      </w:r>
      <w:r>
        <w:t xml:space="preserve">）、长电科技（封测、净流入</w:t>
      </w:r>
      <w:r>
        <w:t xml:space="preserve"> </w:t>
      </w:r>
      <w:r>
        <w:rPr>
          <w:b/>
        </w:rPr>
        <w:t xml:space="preserve">15.24亿元</w:t>
      </w:r>
      <w:r>
        <w:t xml:space="preserve">且涨</w:t>
      </w:r>
      <w:r>
        <w:t xml:space="preserve"> </w:t>
      </w:r>
      <w:r>
        <w:rPr>
          <w:b/>
        </w:rPr>
        <w:t xml:space="preserve">9.07%</w:t>
      </w:r>
      <w:r>
        <w:t xml:space="preserve">）、国科微（芯片、净流入</w:t>
      </w:r>
      <w:r>
        <w:t xml:space="preserve"> </w:t>
      </w:r>
      <w:r>
        <w:rPr>
          <w:b/>
        </w:rPr>
        <w:t xml:space="preserve">4.49亿元</w:t>
      </w:r>
      <w:r>
        <w:t xml:space="preserve">且涨</w:t>
      </w:r>
      <w:r>
        <w:t xml:space="preserve"> </w:t>
      </w:r>
      <w:r>
        <w:rPr>
          <w:b/>
        </w:rPr>
        <w:t xml:space="preserve">12.57%</w:t>
      </w:r>
      <w:r>
        <w:t xml:space="preserve">）、炬光科技（光学硬件、净流入</w:t>
      </w:r>
      <w:r>
        <w:t xml:space="preserve"> </w:t>
      </w:r>
      <w:r>
        <w:rPr>
          <w:b/>
        </w:rPr>
        <w:t xml:space="preserve">2.93亿元</w:t>
      </w:r>
      <w:r>
        <w:t xml:space="preserve">且涨</w:t>
      </w:r>
      <w:r>
        <w:t xml:space="preserve"> </w:t>
      </w:r>
      <w:r>
        <w:rPr>
          <w:b/>
        </w:rPr>
        <w:t xml:space="preserve">7.47%</w:t>
      </w:r>
      <w:r>
        <w:t xml:space="preserve">）。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：激进者只做龙头分歧回封或回踩承接；稳健者等待板块不高开低走且成交延续；保守者不追昨日大涨股，等待回踩后的趋势确认。</w:t>
      </w:r>
    </w:p>
    <w:p>
      <w:pPr>
        <w:numPr>
          <w:ilvl w:val="0"/>
          <w:numId w:val="102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：科创50保持相对强势，封测/存储/光通信至少两个细分同步活跃，且核心股回踩不破开盘关键承接位。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：通富微电、长电科技等核心股批量跌破开盘价后无修复，板块高开低走，或可核验资金由净流入转净流出。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：昨日涨幅较大，容易出现获利兑现；东方财富资金、板块和个股交叉行情缺失，不能把华泰单源线索当作确定结论。</w:t>
      </w:r>
    </w:p>
    <w:p>
      <w:pPr>
        <w:pStyle w:val="Heading3"/>
      </w:pPr>
      <w:bookmarkStart w:id="44" w:name="方向二算力网络新型电网数字基础设施优先级中"/>
      <w:r>
        <w:t xml:space="preserve">🚀 方向二：算力网络—新型电网—数字基础设施（优先级：中）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：国务院明确加快</w:t>
      </w:r>
      <w:r>
        <w:t xml:space="preserve">“</w:t>
      </w:r>
      <w:r>
        <w:t xml:space="preserve">六张网</w:t>
      </w:r>
      <w:r>
        <w:t xml:space="preserve">”</w:t>
      </w:r>
      <w:r>
        <w:t xml:space="preserve">建设并吸引社会资本；支持新兴领域、新型基础设施和消费升级；信息传输、软件和信息技术服务业保持较快增长。当前缺少板块涨幅、资金流和成交额结构化验证，因此定位低于半导体硬件。</w:t>
      </w:r>
    </w:p>
    <w:p>
      <w:pPr>
        <w:numPr>
          <w:ilvl w:val="0"/>
          <w:numId w:val="1021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：本轮采集未获得可交叉验证的该方向核心股榜单，</w:t>
      </w:r>
      <w:r>
        <w:rPr>
          <w:b/>
        </w:rPr>
        <w:t xml:space="preserve">不强行指定 2—5 只股票</w:t>
      </w:r>
      <w:r>
        <w:t xml:space="preserve">；盘中优先从算力网、新型电网成交额前列且有订单支撑的标的中筛选。</w:t>
      </w:r>
    </w:p>
    <w:p>
      <w:pPr>
        <w:numPr>
          <w:ilvl w:val="0"/>
          <w:numId w:val="1021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：激进者仅做政策催化下的首个放量强势核心；稳健者等资金流与板块涨幅同时确认；保守者只观察政策落地和订单公告。</w:t>
      </w:r>
    </w:p>
    <w:p>
      <w:pPr>
        <w:numPr>
          <w:ilvl w:val="0"/>
          <w:numId w:val="102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：板块成交放大、主力净流入可核验、至少两只高辨识度核心股同步走强。</w:t>
      </w:r>
    </w:p>
    <w:p>
      <w:pPr>
        <w:numPr>
          <w:ilvl w:val="0"/>
          <w:numId w:val="102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：仅个别小票脉冲、板块成交不扩散，或高开后资金快速回流昨日科技高位股。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：政策表述到项目订单存在时滞；在缺失榜单情况下追涨，容易买入纯概念标的。</w:t>
      </w:r>
    </w:p>
    <w:p>
      <w:pPr>
        <w:pStyle w:val="Heading3"/>
      </w:pPr>
      <w:bookmarkStart w:id="45" w:name="方向三油气资源黄金避险优先级观察"/>
      <w:r>
        <w:t xml:space="preserve">🌍 方向三：油气资源—黄金避险（优先级：观察）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：美伊最终协议尚未达成并涉及霍尔木兹海峡风险；WTI 原油报</w:t>
      </w:r>
      <w:r>
        <w:t xml:space="preserve"> </w:t>
      </w:r>
      <w:r>
        <w:rPr>
          <w:b/>
        </w:rPr>
        <w:t xml:space="preserve">84.055</w:t>
      </w:r>
      <w:r>
        <w:t xml:space="preserve">、涨</w:t>
      </w:r>
      <w:r>
        <w:t xml:space="preserve"> </w:t>
      </w:r>
      <w:r>
        <w:rPr>
          <w:b/>
        </w:rPr>
        <w:t xml:space="preserve">0.38%</w:t>
      </w:r>
      <w:r>
        <w:t xml:space="preserve">；COMEX 黄金报</w:t>
      </w:r>
      <w:r>
        <w:t xml:space="preserve"> </w:t>
      </w:r>
      <w:r>
        <w:rPr>
          <w:b/>
        </w:rPr>
        <w:t xml:space="preserve">4487.748</w:t>
      </w:r>
      <w:r>
        <w:t xml:space="preserve">、涨</w:t>
      </w:r>
      <w:r>
        <w:t xml:space="preserve"> </w:t>
      </w:r>
      <w:r>
        <w:rPr>
          <w:b/>
        </w:rPr>
        <w:t xml:space="preserve">0.31%</w:t>
      </w:r>
      <w:r>
        <w:t xml:space="preserve">。但 A 股油气、黄金板块资金和涨幅榜缺失。</w:t>
      </w:r>
    </w:p>
    <w:p>
      <w:pPr>
        <w:numPr>
          <w:ilvl w:val="0"/>
          <w:numId w:val="102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：本轮无可核验 A 股核心标的数据，盘前不点名追涨；优先观察板块成交额前列、业绩与商品价格相关度高的公司。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：激进者只做商品价格继续上行后的板块首个放量核心；稳健与保守者等待 A 股资金确认，不以地缘新闻直接开仓。</w:t>
      </w:r>
    </w:p>
    <w:p>
      <w:pPr>
        <w:numPr>
          <w:ilvl w:val="0"/>
          <w:numId w:val="102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：原油或黄金延续上涨，A 股对应板块出现可核验资金净流入和涨停扩散。</w:t>
      </w:r>
    </w:p>
    <w:p>
      <w:pPr>
        <w:numPr>
          <w:ilvl w:val="0"/>
          <w:numId w:val="102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：谈判恢复、商品价格回落，或 A 股板块高开低走且无成交承接。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：地缘事件反转快，事件溢价可能日内消退；追高容易承受商品与股票双重波动。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华泰自选股观察"/>
      <w:r>
        <w:t xml:space="preserve">🧾 华泰自选股观察</w:t>
      </w:r>
      <w:bookmarkEnd w:id="46"/>
    </w:p>
    <w:p>
      <w:pPr>
        <w:pStyle w:val="FirstParagraph"/>
      </w:pPr>
      <w:r>
        <w:t xml:space="preserve">自选股共</w:t>
      </w:r>
      <w:r>
        <w:t xml:space="preserve"> </w:t>
      </w:r>
      <w:r>
        <w:rPr>
          <w:b/>
        </w:rPr>
        <w:t xml:space="preserve">3</w:t>
      </w:r>
      <w:r>
        <w:t xml:space="preserve"> </w:t>
      </w:r>
      <w:r>
        <w:t xml:space="preserve">只，行情均由华泰模拟盘单源返回，未取得新浪/东方财富/腾讯个股交叉验证。整体上，弘元绿能小幅走强、风语筑微跌、工商银行平盘；三者均未与今日最强的半导体封测—存储主线直接共振，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17.22元</w:t>
      </w:r>
      <w:r>
        <w:t xml:space="preserve">，涨</w:t>
      </w:r>
      <w:r>
        <w:t xml:space="preserve"> </w:t>
      </w:r>
      <w:r>
        <w:rPr>
          <w:b/>
        </w:rPr>
        <w:t xml:space="preserve">1.29%</w:t>
      </w:r>
      <w:r>
        <w:t xml:space="preserve">，前收</w:t>
      </w:r>
      <w:r>
        <w:t xml:space="preserve"> </w:t>
      </w:r>
      <w:r>
        <w:rPr>
          <w:b/>
        </w:rPr>
        <w:t xml:space="preserve">17.00元</w:t>
      </w:r>
      <w:r>
        <w:t xml:space="preserve">。所属光伏设备/硅片产业链，与科技硬件主线不直接共振，但与新能源制造及设备投资有弱关联。结论：</w:t>
      </w:r>
      <w:r>
        <w:rPr>
          <w:b/>
        </w:rPr>
        <w:t xml:space="preserve">继续观察，可低吸跟踪但不追高</w:t>
      </w:r>
      <w:r>
        <w:t xml:space="preserve">；需等待光伏板块资金和成交同步回暖。</w:t>
      </w:r>
    </w:p>
    <w:p>
      <w:pPr>
        <w:numPr>
          <w:ilvl w:val="0"/>
          <w:numId w:val="102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12.55元</w:t>
      </w:r>
      <w:r>
        <w:t xml:space="preserve">，跌</w:t>
      </w:r>
      <w:r>
        <w:t xml:space="preserve"> </w:t>
      </w:r>
      <w:r>
        <w:rPr>
          <w:b/>
        </w:rPr>
        <w:t xml:space="preserve">0.16%</w:t>
      </w:r>
      <w:r>
        <w:t xml:space="preserve">，前收</w:t>
      </w:r>
      <w:r>
        <w:t xml:space="preserve"> </w:t>
      </w:r>
      <w:r>
        <w:rPr>
          <w:b/>
        </w:rPr>
        <w:t xml:space="preserve">12.57元</w:t>
      </w:r>
      <w:r>
        <w:t xml:space="preserve">。所属数字内容、文旅展示/文化传媒方向，与半导体、算力基础设施仅有应用端弱关联。结论：</w:t>
      </w:r>
      <w:r>
        <w:rPr>
          <w:b/>
        </w:rPr>
        <w:t xml:space="preserve">偏弱，以跟踪为主</w:t>
      </w:r>
      <w:r>
        <w:t xml:space="preserve">；不能因</w:t>
      </w:r>
      <w:r>
        <w:t xml:space="preserve">“</w:t>
      </w:r>
      <w:r>
        <w:t xml:space="preserve">数字化</w:t>
      </w:r>
      <w:r>
        <w:t xml:space="preserve">”</w:t>
      </w:r>
      <w:r>
        <w:t xml:space="preserve">标签强行拔高为主线股。</w:t>
      </w:r>
    </w:p>
    <w:p>
      <w:pPr>
        <w:numPr>
          <w:ilvl w:val="0"/>
          <w:numId w:val="1023"/>
        </w:numPr>
        <w:pStyle w:val="Compact"/>
      </w:pPr>
      <w:r>
        <w:t xml:space="preserve">➖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7.56元</w:t>
      </w:r>
      <w:r>
        <w:t xml:space="preserve">，涨跌</w:t>
      </w:r>
      <w:r>
        <w:t xml:space="preserve"> </w:t>
      </w:r>
      <w:r>
        <w:rPr>
          <w:b/>
        </w:rPr>
        <w:t xml:space="preserve">0.00%</w:t>
      </w:r>
      <w:r>
        <w:t xml:space="preserve">，前收</w:t>
      </w:r>
      <w:r>
        <w:t xml:space="preserve"> </w:t>
      </w:r>
      <w:r>
        <w:rPr>
          <w:b/>
        </w:rPr>
        <w:t xml:space="preserve">7.56元</w:t>
      </w:r>
      <w:r>
        <w:t xml:space="preserve">。所属国有大行/高股息方向，与高风险偏好的科技主线不共振，但可承担组合防御与稳定器角色。结论：</w:t>
      </w:r>
      <w:r>
        <w:rPr>
          <w:b/>
        </w:rPr>
        <w:t xml:space="preserve">稳健持有、继续观察，不追高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7" w:name="用户实盘持仓策略"/>
      <w:r>
        <w:t xml:space="preserve">💼 用户实盘持仓策略</w:t>
      </w:r>
      <w:bookmarkEnd w:id="47"/>
    </w:p>
    <w:p>
      <w:pPr>
        <w:pStyle w:val="BlockText"/>
      </w:pPr>
      <w:r>
        <w:t xml:space="preserve">⚠️ 弘元绿能、风语筑、工商银行的最新价来自华泰单源；农业银行未取得最新行情。趋势均线、近期成交量、精确支撑阻力和个股公告未核验，以下策略采用已确认价格与条件式触发，不把成本价当作唯一决策依据。</w:t>
      </w:r>
    </w:p>
    <w:p>
      <w:pPr>
        <w:pStyle w:val="Heading3"/>
      </w:pPr>
      <w:bookmarkStart w:id="48" w:name="弘元绿能603185-300股成本-26.6669元"/>
      <w:r>
        <w:t xml:space="preserve">📉 弘元绿能（603185）— 300股，成本 26.6669元</w:t>
      </w:r>
      <w:bookmarkEnd w:id="48"/>
    </w:p>
    <w:p>
      <w:pPr>
        <w:numPr>
          <w:ilvl w:val="0"/>
          <w:numId w:val="1024"/>
        </w:numPr>
        <w:pStyle w:val="Compact"/>
      </w:pPr>
      <w:r>
        <w:t xml:space="preserve">📊 最新价</w:t>
      </w:r>
      <w:r>
        <w:t xml:space="preserve"> </w:t>
      </w:r>
      <w:r>
        <w:rPr>
          <w:b/>
        </w:rPr>
        <w:t xml:space="preserve">17.22元</w:t>
      </w:r>
      <w:r>
        <w:t xml:space="preserve">，按已确认行情计算浮亏</w:t>
      </w:r>
      <w:r>
        <w:t xml:space="preserve"> </w:t>
      </w:r>
      <w:r>
        <w:rPr>
          <w:b/>
        </w:rPr>
        <w:t xml:space="preserve">35.43%</w:t>
      </w:r>
      <w:r>
        <w:t xml:space="preserve">，浮亏</w:t>
      </w:r>
      <w:r>
        <w:t xml:space="preserve"> </w:t>
      </w:r>
      <w:r>
        <w:rPr>
          <w:b/>
        </w:rPr>
        <w:t xml:space="preserve">2834.07元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t xml:space="preserve">💡 今日动作：</w:t>
      </w:r>
      <w:r>
        <w:rPr>
          <w:b/>
        </w:rPr>
        <w:t xml:space="preserve">反弹减仓观察，不无条件补仓</w:t>
      </w:r>
      <w:r>
        <w:t xml:space="preserve">。光伏不是今日已确认主线，且个股趋势、量价和公告缺失。</w:t>
      </w:r>
    </w:p>
    <w:p>
      <w:pPr>
        <w:numPr>
          <w:ilvl w:val="0"/>
          <w:numId w:val="1024"/>
        </w:numPr>
        <w:pStyle w:val="Compact"/>
      </w:pPr>
      <w:r>
        <w:t xml:space="preserve">🚫 减仓/离场触发：跌破前收</w:t>
      </w:r>
      <w:r>
        <w:t xml:space="preserve"> </w:t>
      </w:r>
      <w:r>
        <w:rPr>
          <w:b/>
        </w:rPr>
        <w:t xml:space="preserve">17.00元</w:t>
      </w:r>
      <w:r>
        <w:t xml:space="preserve">后 30 分钟不能收回，或光伏板块走弱且个股放量下跌，可分批减仓；若出现重大利空公告，优先退出风险敞口。</w:t>
      </w:r>
    </w:p>
    <w:p>
      <w:pPr>
        <w:numPr>
          <w:ilvl w:val="0"/>
          <w:numId w:val="1024"/>
        </w:numPr>
        <w:pStyle w:val="Compact"/>
      </w:pPr>
      <w:r>
        <w:t xml:space="preserve">✅ 条件加仓：仅当光伏设备板块资金净流入可核验、个股放量突破近期平台且回踩确认后，才考虑小仓加回；本轮没有平台与均线数据，开盘前不设虚构价位。</w:t>
      </w:r>
    </w:p>
    <w:p>
      <w:pPr>
        <w:numPr>
          <w:ilvl w:val="0"/>
          <w:numId w:val="1024"/>
        </w:numPr>
        <w:pStyle w:val="Compact"/>
      </w:pPr>
      <w:r>
        <w:t xml:space="preserve">⚠️ 失效与风险：成本距离现价较远，单纯等待回本会放大机会成本；若板块持续弱于大盘，反弹应优先用于降风险。</w:t>
      </w:r>
    </w:p>
    <w:p>
      <w:pPr>
        <w:pStyle w:val="Heading3"/>
      </w:pPr>
      <w:bookmarkStart w:id="49" w:name="风语筑603466-700股成本-13.2159元"/>
      <w:r>
        <w:t xml:space="preserve">📉 风语筑（603466）— 700股，成本 13.2159元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📊 最新价</w:t>
      </w:r>
      <w:r>
        <w:t xml:space="preserve"> </w:t>
      </w:r>
      <w:r>
        <w:rPr>
          <w:b/>
        </w:rPr>
        <w:t xml:space="preserve">12.55元</w:t>
      </w:r>
      <w:r>
        <w:t xml:space="preserve">，按已确认行情计算浮亏</w:t>
      </w:r>
      <w:r>
        <w:t xml:space="preserve"> </w:t>
      </w:r>
      <w:r>
        <w:rPr>
          <w:b/>
        </w:rPr>
        <w:t xml:space="preserve">5.04%</w:t>
      </w:r>
      <w:r>
        <w:t xml:space="preserve">，浮亏</w:t>
      </w:r>
      <w:r>
        <w:t xml:space="preserve"> </w:t>
      </w:r>
      <w:r>
        <w:rPr>
          <w:b/>
        </w:rPr>
        <w:t xml:space="preserve">466.13元</w:t>
      </w:r>
      <w:r>
        <w:t xml:space="preserve">。</w:t>
      </w:r>
    </w:p>
    <w:p>
      <w:pPr>
        <w:numPr>
          <w:ilvl w:val="0"/>
          <w:numId w:val="1025"/>
        </w:numPr>
        <w:pStyle w:val="Compact"/>
      </w:pPr>
      <w:r>
        <w:t xml:space="preserve">💡 今日动作：</w:t>
      </w:r>
      <w:r>
        <w:rPr>
          <w:b/>
        </w:rPr>
        <w:t xml:space="preserve">持有观察，弱反弹减仓</w:t>
      </w:r>
      <w:r>
        <w:t xml:space="preserve">。与今日科技硬件主线共振弱，先看能否重新站稳前收</w:t>
      </w:r>
      <w:r>
        <w:t xml:space="preserve"> </w:t>
      </w:r>
      <w:r>
        <w:rPr>
          <w:b/>
        </w:rPr>
        <w:t xml:space="preserve">12.57元</w:t>
      </w:r>
      <w:r>
        <w:t xml:space="preserve">。</w:t>
      </w:r>
    </w:p>
    <w:p>
      <w:pPr>
        <w:numPr>
          <w:ilvl w:val="0"/>
          <w:numId w:val="1025"/>
        </w:numPr>
        <w:pStyle w:val="Compact"/>
      </w:pPr>
      <w:r>
        <w:t xml:space="preserve">🚫 减仓/离场触发：开盘后持续运行在</w:t>
      </w:r>
      <w:r>
        <w:t xml:space="preserve"> </w:t>
      </w:r>
      <w:r>
        <w:rPr>
          <w:b/>
        </w:rPr>
        <w:t xml:space="preserve">12.57元</w:t>
      </w:r>
      <w:r>
        <w:t xml:space="preserve">下方且传媒/文旅方向无资金承接，减仓控制回撤；若放量跌破盘中低点并无法回收，继续降低仓位。</w:t>
      </w:r>
    </w:p>
    <w:p>
      <w:pPr>
        <w:numPr>
          <w:ilvl w:val="0"/>
          <w:numId w:val="1025"/>
        </w:numPr>
        <w:pStyle w:val="Compact"/>
      </w:pPr>
      <w:r>
        <w:t xml:space="preserve">✅ 条件加仓：必须同时满足板块转强、个股放量突破近期平台、回踩不破；不得仅因接近成本价或账面亏损而摊薄。</w:t>
      </w:r>
    </w:p>
    <w:p>
      <w:pPr>
        <w:numPr>
          <w:ilvl w:val="0"/>
          <w:numId w:val="1025"/>
        </w:numPr>
        <w:pStyle w:val="Compact"/>
      </w:pPr>
      <w:r>
        <w:t xml:space="preserve">⚠️ 失效与风险：数字内容题材易受项目落地与情绪驱动，缺少公告和量价核验时不作强趋势判断。</w:t>
      </w:r>
    </w:p>
    <w:p>
      <w:pPr>
        <w:pStyle w:val="Heading3"/>
      </w:pPr>
      <w:bookmarkStart w:id="50" w:name="工商银行601398-1900股成本-7.0601元"/>
      <w:r>
        <w:t xml:space="preserve">📈 工商银行（601398）— 1900股，成本 7.0601元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📊 最新价</w:t>
      </w:r>
      <w:r>
        <w:t xml:space="preserve"> </w:t>
      </w:r>
      <w:r>
        <w:rPr>
          <w:b/>
        </w:rPr>
        <w:t xml:space="preserve">7.56元</w:t>
      </w:r>
      <w:r>
        <w:t xml:space="preserve">，按已确认行情计算浮盈</w:t>
      </w:r>
      <w:r>
        <w:t xml:space="preserve"> </w:t>
      </w:r>
      <w:r>
        <w:rPr>
          <w:b/>
        </w:rPr>
        <w:t xml:space="preserve">7.08%</w:t>
      </w:r>
      <w:r>
        <w:t xml:space="preserve">，浮盈</w:t>
      </w:r>
      <w:r>
        <w:t xml:space="preserve"> </w:t>
      </w:r>
      <w:r>
        <w:rPr>
          <w:b/>
        </w:rPr>
        <w:t xml:space="preserve">949.81元</w:t>
      </w:r>
      <w:r>
        <w:t xml:space="preserve">。</w:t>
      </w:r>
    </w:p>
    <w:p>
      <w:pPr>
        <w:numPr>
          <w:ilvl w:val="0"/>
          <w:numId w:val="1026"/>
        </w:numPr>
        <w:pStyle w:val="Compact"/>
      </w:pPr>
      <w:r>
        <w:t xml:space="preserve">💡 今日动作：</w:t>
      </w:r>
      <w:r>
        <w:rPr>
          <w:b/>
        </w:rPr>
        <w:t xml:space="preserve">稳健持有</w:t>
      </w:r>
      <w:r>
        <w:t xml:space="preserve">。高股息银行可平衡科技仓位波动，不因科技普涨而轻易全部切换。</w:t>
      </w:r>
    </w:p>
    <w:p>
      <w:pPr>
        <w:numPr>
          <w:ilvl w:val="0"/>
          <w:numId w:val="1026"/>
        </w:numPr>
        <w:pStyle w:val="Compact"/>
      </w:pPr>
      <w:r>
        <w:t xml:space="preserve">🚫 减仓/离场触发：有效跌破</w:t>
      </w:r>
      <w:r>
        <w:t xml:space="preserve"> </w:t>
      </w:r>
      <w:r>
        <w:rPr>
          <w:b/>
        </w:rPr>
        <w:t xml:space="preserve">7.56元</w:t>
      </w:r>
      <w:r>
        <w:t xml:space="preserve">后不能收回，同时银行板块相对强度转弱，可分批锁定利润；若基本面或分红预期出现实质利空，再提高减仓级别。</w:t>
      </w:r>
    </w:p>
    <w:p>
      <w:pPr>
        <w:numPr>
          <w:ilvl w:val="0"/>
          <w:numId w:val="1026"/>
        </w:numPr>
        <w:pStyle w:val="Compact"/>
      </w:pPr>
      <w:r>
        <w:t xml:space="preserve">✅ 条件加仓：仅在银行板块同步放量、个股突破近期高点并回踩确认时小幅加仓；不在平盘无量状态追价。</w:t>
      </w:r>
    </w:p>
    <w:p>
      <w:pPr>
        <w:numPr>
          <w:ilvl w:val="0"/>
          <w:numId w:val="1026"/>
        </w:numPr>
        <w:pStyle w:val="Compact"/>
      </w:pPr>
      <w:r>
        <w:t xml:space="preserve">⚠️ 失效与风险：若市场风险偏好继续快速抬升，银行可能相对跑输；利率与息差压力仍需结合后续财务数据判断。</w:t>
      </w:r>
    </w:p>
    <w:p>
      <w:pPr>
        <w:pStyle w:val="Heading3"/>
      </w:pPr>
      <w:bookmarkStart w:id="51" w:name="农业银行601288-5300股成本-6.4244元"/>
      <w:r>
        <w:t xml:space="preserve">⚠️ 农业银行（601288）— 5300股，成本 6.4244元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📊 最新价、涨跌幅和当前盈亏</w:t>
      </w:r>
      <w:r>
        <w:t xml:space="preserve"> </w:t>
      </w:r>
      <w:r>
        <w:rPr>
          <w:b/>
        </w:rPr>
        <w:t xml:space="preserve">未核验</w:t>
      </w:r>
      <w:r>
        <w:t xml:space="preserve">，不得根据成本价虚构盈亏或支撑阻力。</w:t>
      </w:r>
    </w:p>
    <w:p>
      <w:pPr>
        <w:numPr>
          <w:ilvl w:val="0"/>
          <w:numId w:val="1027"/>
        </w:numPr>
        <w:pStyle w:val="Compact"/>
      </w:pPr>
      <w:r>
        <w:t xml:space="preserve">💡 今日动作：</w:t>
      </w:r>
      <w:r>
        <w:rPr>
          <w:b/>
        </w:rPr>
        <w:t xml:space="preserve">条件持有，不新增仓位</w:t>
      </w:r>
      <w:r>
        <w:t xml:space="preserve">；先在券商终端确认现价、近期高低点、成交量和公告。</w:t>
      </w:r>
    </w:p>
    <w:p>
      <w:pPr>
        <w:numPr>
          <w:ilvl w:val="0"/>
          <w:numId w:val="1027"/>
        </w:numPr>
        <w:pStyle w:val="Compact"/>
      </w:pPr>
      <w:r>
        <w:t xml:space="preserve">🚫 减仓/离场触发：若确认跌破近期平台且银行板块同步走弱，或出现基本面/分红预期利空，分批减仓；无真实价格前不设具体离场价。</w:t>
      </w:r>
    </w:p>
    <w:p>
      <w:pPr>
        <w:numPr>
          <w:ilvl w:val="0"/>
          <w:numId w:val="1027"/>
        </w:numPr>
        <w:pStyle w:val="Compact"/>
      </w:pPr>
      <w:r>
        <w:t xml:space="preserve">✅ 条件加仓：只有现价重新站上近期平台、板块资金转强且工商银行等大行同步确认，才考虑小仓增加；禁止无条件摊薄。</w:t>
      </w:r>
    </w:p>
    <w:p>
      <w:pPr>
        <w:numPr>
          <w:ilvl w:val="0"/>
          <w:numId w:val="1027"/>
        </w:numPr>
        <w:pStyle w:val="Compact"/>
      </w:pPr>
      <w:r>
        <w:t xml:space="preserve">⚠️ 失效与风险：当前数据缺口使策略置信度最低，盘中应优先补齐行情后再执行。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2" w:name="今日风险清单"/>
      <w:r>
        <w:t xml:space="preserve">⚠️ 今日风险清单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🚫 沪指冲击</w:t>
      </w:r>
      <w:r>
        <w:t xml:space="preserve"> </w:t>
      </w:r>
      <w:r>
        <w:rPr>
          <w:b/>
        </w:rPr>
        <w:t xml:space="preserve">4000</w:t>
      </w:r>
      <w:r>
        <w:t xml:space="preserve"> </w:t>
      </w:r>
      <w:r>
        <w:t xml:space="preserve">点失败，触发获利盘集中兑现。</w:t>
      </w:r>
    </w:p>
    <w:p>
      <w:pPr>
        <w:numPr>
          <w:ilvl w:val="0"/>
          <w:numId w:val="1028"/>
        </w:numPr>
        <w:pStyle w:val="Compact"/>
      </w:pPr>
      <w:r>
        <w:t xml:space="preserve">🚫 昨日上涨</w:t>
      </w:r>
      <w:r>
        <w:t xml:space="preserve"> </w:t>
      </w:r>
      <w:r>
        <w:rPr>
          <w:b/>
        </w:rPr>
        <w:t xml:space="preserve">4335</w:t>
      </w:r>
      <w:r>
        <w:t xml:space="preserve"> </w:t>
      </w:r>
      <w:r>
        <w:t xml:space="preserve">家、涨停</w:t>
      </w:r>
      <w:r>
        <w:t xml:space="preserve"> </w:t>
      </w:r>
      <w:r>
        <w:rPr>
          <w:b/>
        </w:rPr>
        <w:t xml:space="preserve">110</w:t>
      </w:r>
      <w:r>
        <w:t xml:space="preserve"> </w:t>
      </w:r>
      <w:r>
        <w:t xml:space="preserve">家后，今日情绪一致性过高导致高开低走。</w:t>
      </w:r>
    </w:p>
    <w:p>
      <w:pPr>
        <w:numPr>
          <w:ilvl w:val="0"/>
          <w:numId w:val="1028"/>
        </w:numPr>
        <w:pStyle w:val="Compact"/>
      </w:pPr>
      <w:r>
        <w:t xml:space="preserve">🚫 东方财富资金、板块、活跃股及公告源均失败，盘前证据链不完整。</w:t>
      </w:r>
    </w:p>
    <w:p>
      <w:pPr>
        <w:numPr>
          <w:ilvl w:val="0"/>
          <w:numId w:val="1028"/>
        </w:numPr>
        <w:pStyle w:val="Compact"/>
      </w:pPr>
      <w:r>
        <w:t xml:space="preserve">🚫 半导体封测与存储核心股昨日涨幅较大，若不能形成换手承接，追高风险高。</w:t>
      </w:r>
    </w:p>
    <w:p>
      <w:pPr>
        <w:numPr>
          <w:ilvl w:val="0"/>
          <w:numId w:val="1028"/>
        </w:numPr>
        <w:pStyle w:val="Compact"/>
      </w:pPr>
      <w:r>
        <w:t xml:space="preserve">🚫 地缘局势造成油价、黄金和全球风险资产波动，事件缓和也可能使资源股溢价快速消退。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生成时间：2026-08-18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2026-08-18T00:38:34Z</dcterms:created>
  <dcterms:modified xsi:type="dcterms:W3CDTF">2026-08-18T00:38:34Z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