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03周一"/>
      <w:r>
        <w:t xml:space="preserve">🕐 午盘总结 | 2026-08-03（周一）</w:t>
      </w:r>
      <w:bookmarkEnd w:id="20"/>
    </w:p>
    <w:p>
      <w:pPr>
        <w:pStyle w:val="BlockText"/>
      </w:pPr>
      <w:r>
        <w:t xml:space="preserve">💡 核心判断：上午指数普跌、个股普涨，科创50显著领跌，呈现</w:t>
      </w:r>
      <w:r>
        <w:t xml:space="preserve">“</w:t>
      </w:r>
      <w:r>
        <w:t xml:space="preserve">小票修复、科技硬件退潮</w:t>
      </w:r>
      <w:r>
        <w:t xml:space="preserve">”</w:t>
      </w:r>
      <w:r>
        <w:t xml:space="preserve">的强分化。午后不宜按上涨家数盲目追高，应以电网/核电的承接确认和 AI 应用端的核心股换手为主，半导体、存储与算力硬件反弹先按减仓机会处理。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数据质量与使用边界"/>
      <w:r>
        <w:t xml:space="preserve">📊 数据质量与使用边界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 指数：新浪主数据与东方财富、腾讯三源交叉验证一致，可正常使用；指数行情时间为</w:t>
      </w:r>
      <w:r>
        <w:t xml:space="preserve"> </w:t>
      </w:r>
      <w:r>
        <w:rPr>
          <w:b/>
        </w:rPr>
        <w:t xml:space="preserve">11:35—11:45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📊 涨跌家数：同花顺单源结构完整，</w:t>
      </w:r>
      <w:r>
        <w:rPr>
          <w:rStyle w:val="VerbatimChar"/>
        </w:rPr>
        <w:t xml:space="preserve">fact_groups.market_breadth.status=single_source</w:t>
      </w:r>
      <w:r>
        <w:t xml:space="preserve">，可使用但必须标注单源。</w:t>
      </w:r>
    </w:p>
    <w:p>
      <w:pPr>
        <w:numPr>
          <w:ilvl w:val="0"/>
          <w:numId w:val="1001"/>
        </w:numPr>
        <w:pStyle w:val="Compact"/>
      </w:pPr>
      <w:r>
        <w:t xml:space="preserve">💰 全市场成交额：同花顺单源为</w:t>
      </w:r>
      <w:r>
        <w:t xml:space="preserve"> </w:t>
      </w:r>
      <w:r>
        <w:rPr>
          <w:b/>
        </w:rPr>
        <w:t xml:space="preserve">13747.44亿元</w:t>
      </w:r>
      <w:r>
        <w:t xml:space="preserve">；</w:t>
      </w:r>
      <w:r>
        <w:rPr>
          <w:rStyle w:val="VerbatimChar"/>
        </w:rPr>
        <w:t xml:space="preserve">turnover_comparison_scope=unverified</w:t>
      </w:r>
      <w:r>
        <w:t xml:space="preserve">，因此不得使用</w:t>
      </w:r>
      <w:r>
        <w:t xml:space="preserve">“</w:t>
      </w:r>
      <w:r>
        <w:t xml:space="preserve">较昨日缩量多少</w:t>
      </w:r>
      <w:r>
        <w:t xml:space="preserve">”</w:t>
      </w:r>
      <w:r>
        <w:t xml:space="preserve">或变化百分比。</w:t>
      </w:r>
    </w:p>
    <w:p>
      <w:pPr>
        <w:numPr>
          <w:ilvl w:val="0"/>
          <w:numId w:val="1001"/>
        </w:numPr>
        <w:pStyle w:val="Compact"/>
      </w:pPr>
      <w:r>
        <w:t xml:space="preserve">⚠️ 东方财富资金流、板块表现、活跃个股、涨跌停样本及核心个股交叉行情均因</w:t>
      </w:r>
      <w:r>
        <w:t xml:space="preserve"> </w:t>
      </w:r>
      <w:r>
        <w:rPr>
          <w:b/>
        </w:rPr>
        <w:t xml:space="preserve">HTTP 502</w:t>
      </w:r>
      <w:r>
        <w:t xml:space="preserve">失败。</w:t>
      </w:r>
    </w:p>
    <w:p>
      <w:pPr>
        <w:numPr>
          <w:ilvl w:val="0"/>
          <w:numId w:val="1001"/>
        </w:numPr>
        <w:pStyle w:val="Compact"/>
      </w:pPr>
      <w:r>
        <w:t xml:space="preserve">💰 资金流入 TOP10：</w:t>
      </w:r>
      <w:r>
        <w:rPr>
          <w:b/>
        </w:rPr>
        <w:t xml:space="preserve">0/10 项可核验</w:t>
      </w:r>
      <w:r>
        <w:t xml:space="preserve">；资金流出 TOP10：</w:t>
      </w:r>
      <w:r>
        <w:rPr>
          <w:b/>
        </w:rPr>
        <w:t xml:space="preserve">0/10 项可核验</w:t>
      </w:r>
      <w:r>
        <w:t xml:space="preserve">。本报告不以华泰文本或选股结果冒充全市场 TOP10 榜单。</w:t>
      </w:r>
    </w:p>
    <w:p>
      <w:pPr>
        <w:numPr>
          <w:ilvl w:val="0"/>
          <w:numId w:val="1001"/>
        </w:numPr>
        <w:pStyle w:val="Compact"/>
      </w:pPr>
      <w:r>
        <w:t xml:space="preserve">🎯 关键源覆盖率</w:t>
      </w:r>
      <w:r>
        <w:t xml:space="preserve"> </w:t>
      </w:r>
      <w:r>
        <w:rPr>
          <w:b/>
        </w:rPr>
        <w:t xml:space="preserve">3/7（42.86%）</w:t>
      </w:r>
      <w:r>
        <w:t xml:space="preserve">。华泰数据可作补充线索，但无法替代缺失的新浪/东财/腾讯结构化板块和个股校验。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行情概览"/>
      <w:r>
        <w:t xml:space="preserve">📊 上午行情概览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上证指数</w:t>
      </w:r>
      <w:r>
        <w:t xml:space="preserve">：</w:t>
      </w:r>
      <w:r>
        <w:rPr>
          <w:b/>
        </w:rPr>
        <w:t xml:space="preserve">3809.6454点，-0.5902%</w:t>
      </w:r>
      <w:r>
        <w:t xml:space="preserve">；半日成交额</w:t>
      </w:r>
      <w:r>
        <w:t xml:space="preserve"> </w:t>
      </w:r>
      <w:r>
        <w:rPr>
          <w:b/>
        </w:rPr>
        <w:t xml:space="preserve">6445.13亿元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深证成指</w:t>
      </w:r>
      <w:r>
        <w:t xml:space="preserve">：</w:t>
      </w:r>
      <w:r>
        <w:rPr>
          <w:b/>
        </w:rPr>
        <w:t xml:space="preserve">13517.618点，-0.4515%</w:t>
      </w:r>
      <w:r>
        <w:t xml:space="preserve">；半日成交额</w:t>
      </w:r>
      <w:r>
        <w:t xml:space="preserve"> </w:t>
      </w:r>
      <w:r>
        <w:rPr>
          <w:b/>
        </w:rPr>
        <w:t xml:space="preserve">7205.56亿元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创业板指</w:t>
      </w:r>
      <w:r>
        <w:t xml:space="preserve">：</w:t>
      </w:r>
      <w:r>
        <w:rPr>
          <w:b/>
        </w:rPr>
        <w:t xml:space="preserve">3329.126点，-0.4437%</w:t>
      </w:r>
      <w:r>
        <w:t xml:space="preserve">；新浪半日成交额</w:t>
      </w:r>
      <w:r>
        <w:t xml:space="preserve"> </w:t>
      </w:r>
      <w:r>
        <w:rPr>
          <w:b/>
        </w:rPr>
        <w:t xml:space="preserve">3363.73亿元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：</w:t>
      </w:r>
      <w:r>
        <w:rPr>
          <w:b/>
        </w:rPr>
        <w:t xml:space="preserve">1575.0077点，-3.7259%</w:t>
      </w:r>
      <w:r>
        <w:t xml:space="preserve">；半日成交额</w:t>
      </w:r>
      <w:r>
        <w:t xml:space="preserve"> </w:t>
      </w:r>
      <w:r>
        <w:rPr>
          <w:b/>
        </w:rPr>
        <w:t xml:space="preserve">832.00亿元</w:t>
      </w:r>
      <w:r>
        <w:t xml:space="preserve">，明显弱于其他主要指数。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沪深300</w:t>
      </w:r>
      <w:r>
        <w:t xml:space="preserve">：</w:t>
      </w:r>
      <w:r>
        <w:rPr>
          <w:b/>
        </w:rPr>
        <w:t xml:space="preserve">4554.6212点，-0.7318%</w:t>
      </w:r>
      <w:r>
        <w:t xml:space="preserve">；半日成交额</w:t>
      </w:r>
      <w:r>
        <w:t xml:space="preserve"> </w:t>
      </w:r>
      <w:r>
        <w:rPr>
          <w:b/>
        </w:rPr>
        <w:t xml:space="preserve">4137.05亿元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📊 同花顺单源显示：上涨</w:t>
      </w:r>
      <w:r>
        <w:t xml:space="preserve"> </w:t>
      </w:r>
      <w:r>
        <w:rPr>
          <w:b/>
        </w:rPr>
        <w:t xml:space="preserve">3717家</w:t>
      </w:r>
      <w:r>
        <w:t xml:space="preserve">、下跌</w:t>
      </w:r>
      <w:r>
        <w:t xml:space="preserve"> </w:t>
      </w:r>
      <w:r>
        <w:rPr>
          <w:b/>
        </w:rPr>
        <w:t xml:space="preserve">1690家</w:t>
      </w:r>
      <w:r>
        <w:t xml:space="preserve">、平盘</w:t>
      </w:r>
      <w:r>
        <w:t xml:space="preserve"> </w:t>
      </w:r>
      <w:r>
        <w:rPr>
          <w:b/>
        </w:rPr>
        <w:t xml:space="preserve">122家</w:t>
      </w:r>
      <w:r>
        <w:t xml:space="preserve">、停牌</w:t>
      </w:r>
      <w:r>
        <w:t xml:space="preserve"> </w:t>
      </w:r>
      <w:r>
        <w:rPr>
          <w:b/>
        </w:rPr>
        <w:t xml:space="preserve">6家</w:t>
      </w:r>
      <w:r>
        <w:t xml:space="preserve">，涨跌家数比</w:t>
      </w:r>
      <w:r>
        <w:t xml:space="preserve"> </w:t>
      </w:r>
      <w:r>
        <w:rPr>
          <w:b/>
        </w:rPr>
        <w:t xml:space="preserve">2.20:1</w:t>
      </w:r>
      <w:r>
        <w:t xml:space="preserve">；涨停</w:t>
      </w:r>
      <w:r>
        <w:t xml:space="preserve"> </w:t>
      </w:r>
      <w:r>
        <w:rPr>
          <w:b/>
        </w:rPr>
        <w:t xml:space="preserve">65家</w:t>
      </w:r>
      <w:r>
        <w:t xml:space="preserve">、跌停</w:t>
      </w:r>
      <w:r>
        <w:t xml:space="preserve"> </w:t>
      </w:r>
      <w:r>
        <w:rPr>
          <w:b/>
        </w:rPr>
        <w:t xml:space="preserve">3家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💰 同花顺单源显示全市场当日累计成交额</w:t>
      </w:r>
      <w:r>
        <w:t xml:space="preserve"> </w:t>
      </w:r>
      <w:r>
        <w:rPr>
          <w:b/>
        </w:rPr>
        <w:t xml:space="preserve">13747.44亿元</w:t>
      </w:r>
      <w:r>
        <w:t xml:space="preserve">，预测全天成交额字段为</w:t>
      </w:r>
      <w:r>
        <w:t xml:space="preserve"> </w:t>
      </w:r>
      <w:r>
        <w:rPr>
          <w:b/>
        </w:rPr>
        <w:t xml:space="preserve">19572.42亿元</w:t>
      </w:r>
      <w:r>
        <w:t xml:space="preserve">；因比较口径未核验，不引用其</w:t>
      </w:r>
      <w:r>
        <w:t xml:space="preserve">“</w:t>
      </w:r>
      <w:r>
        <w:t xml:space="preserve">较昨日</w:t>
      </w:r>
      <w:r>
        <w:t xml:space="preserve">”</w:t>
      </w:r>
      <w:r>
        <w:t xml:space="preserve">金额与百分比。</w:t>
      </w:r>
    </w:p>
    <w:p>
      <w:pPr>
        <w:numPr>
          <w:ilvl w:val="0"/>
          <w:numId w:val="1002"/>
        </w:numPr>
        <w:pStyle w:val="Compact"/>
      </w:pPr>
      <w:r>
        <w:t xml:space="preserve">🔥 一句话盘面：</w:t>
      </w:r>
      <w:r>
        <w:rPr>
          <w:b/>
        </w:rPr>
        <w:t xml:space="preserve">指数偏弱而多数个股上涨，科创硬件承压、低位题材轮动，赚钱效应存在但主线置信度不足。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线索"/>
      <w:r>
        <w:t xml:space="preserve">🔥 领涨板块 TOP10 与龙头线索</w:t>
      </w:r>
      <w:bookmarkEnd w:id="23"/>
    </w:p>
    <w:p>
      <w:pPr>
        <w:pStyle w:val="BlockText"/>
      </w:pPr>
      <w:r>
        <w:t xml:space="preserve">⚠️ 东方财富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均失败，真实结构化板块 TOP10 为</w:t>
      </w:r>
      <w:r>
        <w:t xml:space="preserve"> </w:t>
      </w:r>
      <w:r>
        <w:rPr>
          <w:b/>
        </w:rPr>
        <w:t xml:space="preserve">0/10 项可核验</w:t>
      </w:r>
      <w:r>
        <w:t xml:space="preserve">。以下仅列华泰补充数据中能够确认的方向和样本，不将其包装成全市场正式排名。</w:t>
      </w:r>
    </w:p>
    <w:p>
      <w:pPr>
        <w:pStyle w:val="Heading3"/>
      </w:pPr>
      <w:bookmarkStart w:id="24" w:name="华泰补充线索一电网设备核电"/>
      <w:r>
        <w:t xml:space="preserve">🚀 华泰补充线索一：电网设备—核电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📈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文本给出电网设备</w:t>
      </w:r>
      <w:r>
        <w:t xml:space="preserve"> </w:t>
      </w:r>
      <w:r>
        <w:rPr>
          <w:b/>
        </w:rPr>
        <w:t xml:space="preserve">+2.88%</w:t>
      </w:r>
      <w:r>
        <w:t xml:space="preserve">，并称核电方向走强；该板块涨幅未获得东方财富结构化榜单复核。</w:t>
      </w:r>
    </w:p>
    <w:p>
      <w:pPr>
        <w:numPr>
          <w:ilvl w:val="0"/>
          <w:numId w:val="1003"/>
        </w:numPr>
        <w:pStyle w:val="Compact"/>
      </w:pPr>
      <w:r>
        <w:t xml:space="preserve">🔴 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点名久盛电气、利伯特、合锻智能、融发核电、中国核建涨停；涨停状态缺少本地</w:t>
      </w:r>
      <w:r>
        <w:t xml:space="preserve"> 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校验，午后必须看开板承接。</w:t>
      </w:r>
    </w:p>
    <w:p>
      <w:pPr>
        <w:numPr>
          <w:ilvl w:val="0"/>
          <w:numId w:val="1003"/>
        </w:numPr>
        <w:pStyle w:val="Compact"/>
      </w:pPr>
      <w:r>
        <w:t xml:space="preserve">💰 华泰结构化选股样本中，华电辽能</w:t>
      </w:r>
      <w:r>
        <w:t xml:space="preserve"> </w:t>
      </w:r>
      <w:r>
        <w:rPr>
          <w:b/>
        </w:rPr>
        <w:t xml:space="preserve">15.51元、+10.00%、主力净流入9.47亿元</w:t>
      </w:r>
      <w:r>
        <w:t xml:space="preserve">；顺钠股份</w:t>
      </w:r>
      <w:r>
        <w:t xml:space="preserve"> </w:t>
      </w:r>
      <w:r>
        <w:rPr>
          <w:b/>
        </w:rPr>
        <w:t xml:space="preserve">11.45元、+9.99%、主力净流入1.47亿元</w:t>
      </w:r>
      <w:r>
        <w:t xml:space="preserve">；长缆科技</w:t>
      </w:r>
      <w:r>
        <w:t xml:space="preserve"> </w:t>
      </w:r>
      <w:r>
        <w:rPr>
          <w:b/>
        </w:rPr>
        <w:t xml:space="preserve">17.88元、+10.03%、主力净流入9721.30万元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💡 午后观察：只有核心股不连续开板、同方向继续扩散且指数不创新低，才视为可参与；否则按早盘政策脉冲处理。</w:t>
      </w:r>
    </w:p>
    <w:p>
      <w:pPr>
        <w:pStyle w:val="Heading3"/>
      </w:pPr>
      <w:bookmarkStart w:id="25" w:name="华泰补充线索二ai-应用软件"/>
      <w:r>
        <w:t xml:space="preserve">🚀 华泰补充线索二：AI 应用—软件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📈 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称传智教育</w:t>
      </w:r>
      <w:r>
        <w:t xml:space="preserve"> </w:t>
      </w:r>
      <w:r>
        <w:rPr>
          <w:b/>
        </w:rPr>
        <w:t xml:space="preserve">6连板</w:t>
      </w:r>
      <w:r>
        <w:t xml:space="preserve">，天娱数科、恒银科技</w:t>
      </w:r>
      <w:r>
        <w:t xml:space="preserve"> </w:t>
      </w:r>
      <w:r>
        <w:rPr>
          <w:b/>
        </w:rPr>
        <w:t xml:space="preserve">2连板</w:t>
      </w:r>
      <w:r>
        <w:t xml:space="preserve">，吉宏股份涨停；连板与涨停状态均未获本地涨停样本复核。</w:t>
      </w:r>
    </w:p>
    <w:p>
      <w:pPr>
        <w:numPr>
          <w:ilvl w:val="0"/>
          <w:numId w:val="1004"/>
        </w:numPr>
        <w:pStyle w:val="Compact"/>
      </w:pPr>
      <w:r>
        <w:t xml:space="preserve">💰 华泰选股样本中，泛微网络</w:t>
      </w:r>
      <w:r>
        <w:t xml:space="preserve"> </w:t>
      </w:r>
      <w:r>
        <w:rPr>
          <w:b/>
        </w:rPr>
        <w:t xml:space="preserve">41.16元、+9.99%、主力净流入1.27亿元</w:t>
      </w:r>
      <w:r>
        <w:t xml:space="preserve">；美利云</w:t>
      </w:r>
      <w:r>
        <w:t xml:space="preserve"> </w:t>
      </w:r>
      <w:r>
        <w:rPr>
          <w:b/>
        </w:rPr>
        <w:t xml:space="preserve">16.70元、+10.01%、主力净流入2.05亿元</w:t>
      </w:r>
      <w:r>
        <w:t xml:space="preserve">；利欧股份</w:t>
      </w:r>
      <w:r>
        <w:t xml:space="preserve"> </w:t>
      </w:r>
      <w:r>
        <w:rPr>
          <w:b/>
        </w:rPr>
        <w:t xml:space="preserve">5.13元、+10.09%、主力净流入3748.08万元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⚠️ AI 应用与半导体/算力硬件表现分化，不能把应用端活跃外推为整个 AI 产业链走强。</w:t>
      </w:r>
    </w:p>
    <w:p>
      <w:pPr>
        <w:numPr>
          <w:ilvl w:val="0"/>
          <w:numId w:val="1004"/>
        </w:numPr>
        <w:pStyle w:val="Compact"/>
      </w:pPr>
      <w:r>
        <w:t xml:space="preserve">💡 午后观察：只做核心股分歧后的承接，不追连续加速；若传智教育等高标开板后无法回封，应用端优先降级为只观察。</w:t>
      </w:r>
    </w:p>
    <w:p>
      <w:pPr>
        <w:pStyle w:val="Heading3"/>
      </w:pPr>
      <w:bookmarkStart w:id="26" w:name="其他活跃方向仅作线索"/>
      <w:r>
        <w:t xml:space="preserve">🎭 其他活跃方向（仅作线索）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📈 华泰补充文本称风电设备</w:t>
      </w:r>
      <w:r>
        <w:t xml:space="preserve"> </w:t>
      </w:r>
      <w:r>
        <w:rPr>
          <w:b/>
        </w:rPr>
        <w:t xml:space="preserve">+3.13%</w:t>
      </w:r>
      <w:r>
        <w:t xml:space="preserve">、光伏设备</w:t>
      </w:r>
      <w:r>
        <w:t xml:space="preserve"> </w:t>
      </w:r>
      <w:r>
        <w:rPr>
          <w:b/>
        </w:rPr>
        <w:t xml:space="preserve">+2.21%</w:t>
      </w:r>
      <w:r>
        <w:t xml:space="preserve">，并提及人形机器人、电力、商业航天、小金属、造纸、钢铁和房地产活跃。</w:t>
      </w:r>
    </w:p>
    <w:p>
      <w:pPr>
        <w:numPr>
          <w:ilvl w:val="0"/>
          <w:numId w:val="1005"/>
        </w:numPr>
        <w:pStyle w:val="Compact"/>
      </w:pPr>
      <w:r>
        <w:t xml:space="preserve">⚠️ 上述方向缺少东方财富板块涨幅、板块成交额、板块主力净流入及本地活跃股榜交叉验证，不构成正式 TOP10 结论。</w:t>
      </w:r>
    </w:p>
    <w:p>
      <w:pPr>
        <w:numPr>
          <w:ilvl w:val="0"/>
          <w:numId w:val="1005"/>
        </w:numPr>
        <w:pStyle w:val="Compact"/>
      </w:pPr>
      <w:r>
        <w:t xml:space="preserve">💡 光伏设备虽有板块涨幅线索，但华泰自选股弘元绿能</w:t>
      </w:r>
      <w:r>
        <w:t xml:space="preserve"> </w:t>
      </w:r>
      <w:r>
        <w:rPr>
          <w:b/>
        </w:rPr>
        <w:t xml:space="preserve">-0.56%</w:t>
      </w:r>
      <w:r>
        <w:t xml:space="preserve">，板块与个股并未形成一致共振，午后以跟踪为主。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资金流向"/>
      <w:r>
        <w:t xml:space="preserve">💰 资金流向</w:t>
      </w:r>
      <w:bookmarkEnd w:id="27"/>
    </w:p>
    <w:p>
      <w:pPr>
        <w:pStyle w:val="Heading3"/>
      </w:pPr>
      <w:bookmarkStart w:id="28" w:name="主力净流入-top10"/>
      <w:r>
        <w:t xml:space="preserve">📈 主力净流入 TOP10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未核验：采集 JSON 中真实全市场主力净流入 TOP10 为 0 项。</w:t>
      </w:r>
    </w:p>
    <w:p>
      <w:pPr>
        <w:numPr>
          <w:ilvl w:val="0"/>
          <w:numId w:val="1006"/>
        </w:numPr>
        <w:pStyle w:val="Compact"/>
      </w:pPr>
      <w:r>
        <w:t xml:space="preserve">📌 原因：</w:t>
      </w:r>
      <w:r>
        <w:rPr>
          <w:rStyle w:val="VerbatimChar"/>
        </w:rPr>
        <w:t xml:space="preserve">sources.money_flow.ok=false</w:t>
      </w:r>
      <w:r>
        <w:t xml:space="preserve">，东方财富接口返回</w:t>
      </w:r>
      <w:r>
        <w:t xml:space="preserve"> </w:t>
      </w:r>
      <w:r>
        <w:rPr>
          <w:b/>
        </w:rPr>
        <w:t xml:space="preserve">HTTP 502: Bad Gateway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🚫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是复合条件筛选结果，不是完整的市场资金流入 TOP10，故不替代、不补齐榜单。</w:t>
      </w:r>
    </w:p>
    <w:p>
      <w:pPr>
        <w:pStyle w:val="Heading3"/>
      </w:pPr>
      <w:bookmarkStart w:id="29" w:name="主力净流出-top10"/>
      <w:r>
        <w:t xml:space="preserve">📉 主力净流出 TOP10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未核验：采集 JSON 中真实全市场主力净流出 TOP10 为 0 项。</w:t>
      </w:r>
    </w:p>
    <w:p>
      <w:pPr>
        <w:numPr>
          <w:ilvl w:val="0"/>
          <w:numId w:val="1007"/>
        </w:numPr>
        <w:pStyle w:val="Compact"/>
      </w:pPr>
      <w:r>
        <w:t xml:space="preserve">📌 原因：</w:t>
      </w:r>
      <w:r>
        <w:rPr>
          <w:rStyle w:val="VerbatimChar"/>
        </w:rPr>
        <w:t xml:space="preserve">sources.money_flow.ok=false</w:t>
      </w:r>
      <w:r>
        <w:t xml:space="preserve">，没有任何可引用的板块或个股净流出金额榜单。</w:t>
      </w:r>
    </w:p>
    <w:p>
      <w:pPr>
        <w:numPr>
          <w:ilvl w:val="0"/>
          <w:numId w:val="1007"/>
        </w:numPr>
        <w:pStyle w:val="Compact"/>
      </w:pPr>
      <w:r>
        <w:t xml:space="preserve">🚫 华泰文本提及</w:t>
      </w:r>
      <w:r>
        <w:t xml:space="preserve">“</w:t>
      </w:r>
      <w:r>
        <w:t xml:space="preserve">内资净卖出316亿元</w:t>
      </w:r>
      <w:r>
        <w:t xml:space="preserve">”</w:t>
      </w:r>
      <w:r>
        <w:t xml:space="preserve">，但缺少结构化来源与本地交叉验证，本报告不将其作为确定资金事实。</w:t>
      </w:r>
    </w:p>
    <w:p>
      <w:pPr>
        <w:pStyle w:val="Heading3"/>
      </w:pPr>
      <w:bookmarkStart w:id="30" w:name="可用的个股资金样本"/>
      <w:r>
        <w:t xml:space="preserve">💰 可用的个股资金样本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📈 华电辽能：主力净流入</w:t>
      </w:r>
      <w:r>
        <w:t xml:space="preserve"> </w:t>
      </w:r>
      <w:r>
        <w:rPr>
          <w:b/>
        </w:rPr>
        <w:t xml:space="preserve">9.47亿元</w:t>
      </w:r>
      <w:r>
        <w:t xml:space="preserve">；美利云：</w:t>
      </w:r>
      <w:r>
        <w:rPr>
          <w:b/>
        </w:rPr>
        <w:t xml:space="preserve">2.05亿元</w:t>
      </w:r>
      <w:r>
        <w:t xml:space="preserve">；联特科技：</w:t>
      </w:r>
      <w:r>
        <w:rPr>
          <w:b/>
        </w:rPr>
        <w:t xml:space="preserve">1.61亿元</w:t>
      </w:r>
      <w:r>
        <w:t xml:space="preserve">。</w:t>
      </w:r>
    </w:p>
    <w:p>
      <w:pPr>
        <w:numPr>
          <w:ilvl w:val="0"/>
          <w:numId w:val="1008"/>
        </w:numPr>
        <w:pStyle w:val="Compact"/>
      </w:pPr>
      <w:r>
        <w:t xml:space="preserve">📈 顺钠股份：</w:t>
      </w:r>
      <w:r>
        <w:rPr>
          <w:b/>
        </w:rPr>
        <w:t xml:space="preserve">1.47亿元</w:t>
      </w:r>
      <w:r>
        <w:t xml:space="preserve">；泛微网络：</w:t>
      </w:r>
      <w:r>
        <w:rPr>
          <w:b/>
        </w:rPr>
        <w:t xml:space="preserve">1.27亿元</w:t>
      </w:r>
      <w:r>
        <w:t xml:space="preserve">；日科化学：</w:t>
      </w:r>
      <w:r>
        <w:rPr>
          <w:b/>
        </w:rPr>
        <w:t xml:space="preserve">9985.51万元</w:t>
      </w:r>
      <w:r>
        <w:t xml:space="preserve">。</w:t>
      </w:r>
    </w:p>
    <w:p>
      <w:pPr>
        <w:numPr>
          <w:ilvl w:val="0"/>
          <w:numId w:val="1008"/>
        </w:numPr>
        <w:pStyle w:val="Compact"/>
      </w:pPr>
      <w:r>
        <w:t xml:space="preserve">📈 长缆科技：</w:t>
      </w:r>
      <w:r>
        <w:rPr>
          <w:b/>
        </w:rPr>
        <w:t xml:space="preserve">9721.30万元</w:t>
      </w:r>
      <w:r>
        <w:t xml:space="preserve">；利欧股份：</w:t>
      </w:r>
      <w:r>
        <w:rPr>
          <w:b/>
        </w:rPr>
        <w:t xml:space="preserve">3748.08万元</w:t>
      </w:r>
      <w:r>
        <w:t xml:space="preserve">；万讯自控：</w:t>
      </w:r>
      <w:r>
        <w:rPr>
          <w:b/>
        </w:rPr>
        <w:t xml:space="preserve">3765.65万元</w:t>
      </w:r>
      <w:r>
        <w:t xml:space="preserve">；凯发电气：</w:t>
      </w:r>
      <w:r>
        <w:rPr>
          <w:b/>
        </w:rPr>
        <w:t xml:space="preserve">3073.17万元</w:t>
      </w:r>
      <w:r>
        <w:t xml:space="preserve">。</w:t>
      </w:r>
    </w:p>
    <w:p>
      <w:pPr>
        <w:numPr>
          <w:ilvl w:val="0"/>
          <w:numId w:val="1008"/>
        </w:numPr>
        <w:pStyle w:val="Compact"/>
      </w:pPr>
      <w:r>
        <w:t xml:space="preserve">⚠️ 这些数值来自华泰复合条件选股前10条，只能证明样本内的资金线索，不能代表市场资金流入排名。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资金流出预警"/>
      <w:r>
        <w:t xml:space="preserve">⚠️ 资金流出预警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半导体—存储芯片—光刻机</w:t>
      </w:r>
      <w:r>
        <w:t xml:space="preserve">：科创50</w:t>
      </w:r>
      <w:r>
        <w:t xml:space="preserve"> </w:t>
      </w:r>
      <w:r>
        <w:rPr>
          <w:b/>
        </w:rPr>
        <w:t xml:space="preserve">-3.7259%</w:t>
      </w:r>
      <w:r>
        <w:t xml:space="preserve">提供指数级弱势验证；华泰文本同时点名普冉股份、兆易创新、德明利、香农芯创下挫、正帆科技跌超10%，但个股幅度未获多源校验。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算力硬件</w:t>
      </w:r>
      <w:r>
        <w:t xml:space="preserve">：华泰补充文本列入弱势方向，与 AI 应用端形成高低切换。午后即使反抽，也应先观察是否能收复上午关键位置并放量，而非直接抄底。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证券与白酒</w:t>
      </w:r>
      <w:r>
        <w:t xml:space="preserve">：华泰文本称两者跌幅居前，但板块跌幅和净流出金额未核验；只作为风险线索，不写成真实流出榜结论。</w:t>
      </w:r>
    </w:p>
    <w:p>
      <w:pPr>
        <w:numPr>
          <w:ilvl w:val="0"/>
          <w:numId w:val="1009"/>
        </w:numPr>
        <w:pStyle w:val="Compact"/>
      </w:pPr>
      <w:r>
        <w:t xml:space="preserve">⚠️ 退潮信号判断：当前更接近</w:t>
      </w:r>
      <w:r>
        <w:t xml:space="preserve">“</w:t>
      </w:r>
      <w:r>
        <w:t xml:space="preserve">前期高位科技兑现 + 低位政策方向轮动</w:t>
      </w:r>
      <w:r>
        <w:t xml:space="preserve">”</w:t>
      </w:r>
      <w:r>
        <w:t xml:space="preserve">，而不是全市场恐慌；依据是上涨</w:t>
      </w:r>
      <w:r>
        <w:t xml:space="preserve"> </w:t>
      </w:r>
      <w:r>
        <w:rPr>
          <w:b/>
        </w:rPr>
        <w:t xml:space="preserve">3717家</w:t>
      </w:r>
      <w:r>
        <w:t xml:space="preserve">、跌停仅</w:t>
      </w:r>
      <w:r>
        <w:t xml:space="preserve"> </w:t>
      </w:r>
      <w:r>
        <w:rPr>
          <w:b/>
        </w:rPr>
        <w:t xml:space="preserve">3家</w:t>
      </w:r>
      <w:r>
        <w:t xml:space="preserve">，但科创50大跌提示高估值硬件风险仍集中。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盘前预判-vs-上午实盘"/>
      <w:r>
        <w:t xml:space="preserve">🎯 盘前预判 vs 上午实盘</w:t>
      </w:r>
      <w:bookmarkEnd w:id="32"/>
    </w:p>
    <w:p>
      <w:pPr>
        <w:pStyle w:val="Heading3"/>
      </w:pPr>
      <w:bookmarkStart w:id="33" w:name="命中点"/>
      <w:r>
        <w:t xml:space="preserve">✅ 命中点</w:t>
      </w:r>
      <w:bookmarkEnd w:id="33"/>
    </w:p>
    <w:p>
      <w:pPr>
        <w:numPr>
          <w:ilvl w:val="0"/>
          <w:numId w:val="1010"/>
        </w:numPr>
        <w:pStyle w:val="Compact"/>
      </w:pPr>
      <w:r>
        <w:t xml:space="preserve">🎯 盘前强调</w:t>
      </w:r>
      <w:r>
        <w:t xml:space="preserve">“</w:t>
      </w:r>
      <w:r>
        <w:t xml:space="preserve">先验证、后参与</w:t>
      </w:r>
      <w:r>
        <w:t xml:space="preserve">”</w:t>
      </w:r>
      <w:r>
        <w:t xml:space="preserve">和防范成长高开兑现；上午科创50</w:t>
      </w:r>
      <w:r>
        <w:t xml:space="preserve"> </w:t>
      </w:r>
      <w:r>
        <w:rPr>
          <w:b/>
        </w:rPr>
        <w:t xml:space="preserve">-3.7259%</w:t>
      </w:r>
      <w:r>
        <w:t xml:space="preserve">，科技硬件明显回调，风险判断被验证。</w:t>
      </w:r>
    </w:p>
    <w:p>
      <w:pPr>
        <w:numPr>
          <w:ilvl w:val="0"/>
          <w:numId w:val="1010"/>
        </w:numPr>
        <w:pStyle w:val="Compact"/>
      </w:pPr>
      <w:r>
        <w:t xml:space="preserve">🚀 盘前高优先级方向</w:t>
      </w:r>
      <w:r>
        <w:t xml:space="preserve">“</w:t>
      </w:r>
      <w:r>
        <w:t xml:space="preserve">特高压柔性直流—海上新能源消纳</w:t>
      </w:r>
      <w:r>
        <w:t xml:space="preserve">”</w:t>
      </w:r>
      <w:r>
        <w:t xml:space="preserve">得到华泰电网设备</w:t>
      </w:r>
      <w:r>
        <w:t xml:space="preserve"> </w:t>
      </w:r>
      <w:r>
        <w:rPr>
          <w:b/>
        </w:rPr>
        <w:t xml:space="preserve">+2.88%</w:t>
      </w:r>
      <w:r>
        <w:t xml:space="preserve">、顺钠股份/长缆科技等涨停与净流入样本的补充支持。</w:t>
      </w:r>
    </w:p>
    <w:p>
      <w:pPr>
        <w:numPr>
          <w:ilvl w:val="0"/>
          <w:numId w:val="1010"/>
        </w:numPr>
        <w:pStyle w:val="Compact"/>
      </w:pPr>
      <w:r>
        <w:t xml:space="preserve">🎭 盘前将文旅数字展陈列为观察方向；风语筑午间</w:t>
      </w:r>
      <w:r>
        <w:t xml:space="preserve"> </w:t>
      </w:r>
      <w:r>
        <w:rPr>
          <w:b/>
        </w:rPr>
        <w:t xml:space="preserve">10.21元、0.00%</w:t>
      </w:r>
      <w:r>
        <w:t xml:space="preserve">，没有延续上个交易日涨停强度，</w:t>
      </w:r>
      <w:r>
        <w:t xml:space="preserve">“</w:t>
      </w:r>
      <w:r>
        <w:t xml:space="preserve">不追高</w:t>
      </w:r>
      <w:r>
        <w:t xml:space="preserve">”</w:t>
      </w:r>
      <w:r>
        <w:t xml:space="preserve">是正确约束。</w:t>
      </w:r>
    </w:p>
    <w:p>
      <w:pPr>
        <w:numPr>
          <w:ilvl w:val="0"/>
          <w:numId w:val="1010"/>
        </w:numPr>
        <w:pStyle w:val="Compact"/>
      </w:pPr>
      <w:r>
        <w:t xml:space="preserve">🛡️ 盘前提示高股息只作防御、不机械补仓；工商银行午间</w:t>
      </w:r>
      <w:r>
        <w:t xml:space="preserve"> </w:t>
      </w:r>
      <w:r>
        <w:rPr>
          <w:b/>
        </w:rPr>
        <w:t xml:space="preserve">7.84元、-1.88%</w:t>
      </w:r>
      <w:r>
        <w:t xml:space="preserve">，银行并未成为上午进攻主线。</w:t>
      </w:r>
    </w:p>
    <w:p>
      <w:pPr>
        <w:pStyle w:val="Heading3"/>
      </w:pPr>
      <w:bookmarkStart w:id="34" w:name="偏差点"/>
      <w:r>
        <w:t xml:space="preserve">❌ 偏差点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📉 盘前给出</w:t>
      </w:r>
      <w:r>
        <w:t xml:space="preserve">“</w:t>
      </w:r>
      <w:r>
        <w:t xml:space="preserve">震荡偏强</w:t>
      </w:r>
      <w:r>
        <w:t xml:space="preserve">”</w:t>
      </w:r>
      <w:r>
        <w:t xml:space="preserve">预案，上午三大指数实际均下跌，上证</w:t>
      </w:r>
      <w:r>
        <w:t xml:space="preserve"> </w:t>
      </w:r>
      <w:r>
        <w:rPr>
          <w:b/>
        </w:rPr>
        <w:t xml:space="preserve">-0.5902%</w:t>
      </w:r>
      <w:r>
        <w:t xml:space="preserve">、深证</w:t>
      </w:r>
      <w:r>
        <w:t xml:space="preserve"> </w:t>
      </w:r>
      <w:r>
        <w:rPr>
          <w:b/>
        </w:rPr>
        <w:t xml:space="preserve">-0.4515%</w:t>
      </w:r>
      <w:r>
        <w:t xml:space="preserve">、创业板</w:t>
      </w:r>
      <w:r>
        <w:t xml:space="preserve"> </w:t>
      </w:r>
      <w:r>
        <w:rPr>
          <w:b/>
        </w:rPr>
        <w:t xml:space="preserve">-0.4437%</w:t>
      </w:r>
      <w:r>
        <w:t xml:space="preserve">，指数强度低于预期。</w:t>
      </w:r>
    </w:p>
    <w:p>
      <w:pPr>
        <w:numPr>
          <w:ilvl w:val="0"/>
          <w:numId w:val="1011"/>
        </w:numPr>
        <w:pStyle w:val="Compact"/>
      </w:pPr>
      <w:r>
        <w:t xml:space="preserve">📉 盘前将 AI 算力硬件—半导体封装材料列为中高优先级，上午半导体、存储与算力硬件转弱，应立即从</w:t>
      </w:r>
      <w:r>
        <w:t xml:space="preserve">“</w:t>
      </w:r>
      <w:r>
        <w:t xml:space="preserve">候选参与</w:t>
      </w:r>
      <w:r>
        <w:t xml:space="preserve">”</w:t>
      </w:r>
      <w:r>
        <w:t xml:space="preserve">下调为</w:t>
      </w:r>
      <w:r>
        <w:t xml:space="preserve">“</w:t>
      </w:r>
      <w:r>
        <w:t xml:space="preserve">反弹观察/回避追涨</w:t>
      </w:r>
      <w:r>
        <w:t xml:space="preserve">”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t xml:space="preserve">📊 盘前担心普遍退潮，但上午上涨</w:t>
      </w:r>
      <w:r>
        <w:t xml:space="preserve"> </w:t>
      </w:r>
      <w:r>
        <w:rPr>
          <w:b/>
        </w:rPr>
        <w:t xml:space="preserve">3717家</w:t>
      </w:r>
      <w:r>
        <w:t xml:space="preserve">、下跌</w:t>
      </w:r>
      <w:r>
        <w:t xml:space="preserve"> </w:t>
      </w:r>
      <w:r>
        <w:rPr>
          <w:b/>
        </w:rPr>
        <w:t xml:space="preserve">1690家</w:t>
      </w:r>
      <w:r>
        <w:t xml:space="preserve">，个股广度好于指数；偏差来自小票轮动与权重/科创硬件承压并存。</w:t>
      </w:r>
    </w:p>
    <w:p>
      <w:pPr>
        <w:numPr>
          <w:ilvl w:val="0"/>
          <w:numId w:val="1011"/>
        </w:numPr>
        <w:pStyle w:val="Compact"/>
      </w:pPr>
      <w:r>
        <w:t xml:space="preserve">⚠️ 盘前和午盘的东方财富资金、板块、活跃股接口均失败，导致主线的结构化交叉验证仍未完成，不能提高方向置信度。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华泰自选股观察"/>
      <w:r>
        <w:t xml:space="preserve">🧾 华泰自选股观察</w:t>
      </w:r>
      <w:bookmarkEnd w:id="35"/>
    </w:p>
    <w:p>
      <w:pPr>
        <w:pStyle w:val="FirstParagraph"/>
      </w:pPr>
      <w:r>
        <w:t xml:space="preserve">3只自选股午间行情全部取得，但均为华泰单源，缺少新浪/东方财富/腾讯个股交叉验证。整体与上午主线共振有限：弘元绿能弱于光伏线索，风语筑失去上个交易日涨停动能，工商银行偏弱；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1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15.99元，-0.56%</w:t>
      </w:r>
      <w:r>
        <w:t xml:space="preserve">，前收</w:t>
      </w:r>
      <w:r>
        <w:t xml:space="preserve"> </w:t>
      </w:r>
      <w:r>
        <w:rPr>
          <w:b/>
        </w:rPr>
        <w:t xml:space="preserve">16.08元</w:t>
      </w:r>
      <w:r>
        <w:t xml:space="preserve">。所属光伏设备/硅片方向；华泰文本称光伏设备</w:t>
      </w:r>
      <w:r>
        <w:t xml:space="preserve"> </w:t>
      </w:r>
      <w:r>
        <w:rPr>
          <w:b/>
        </w:rPr>
        <w:t xml:space="preserve">+2.21%</w:t>
      </w:r>
      <w:r>
        <w:t xml:space="preserve">，但个股逆势下跌，未与板块线索共振。结论：</w:t>
      </w:r>
      <w:r>
        <w:rPr>
          <w:b/>
        </w:rPr>
        <w:t xml:space="preserve">偏弱、继续观察，不追高也不无条件补仓</w:t>
      </w:r>
      <w:r>
        <w:t xml:space="preserve">；午后只有重新站上</w:t>
      </w:r>
      <w:r>
        <w:t xml:space="preserve"> </w:t>
      </w:r>
      <w:r>
        <w:rPr>
          <w:b/>
        </w:rPr>
        <w:t xml:space="preserve">16.08元</w:t>
      </w:r>
      <w:r>
        <w:t xml:space="preserve">并出现板块联动，才可低吸跟踪。</w:t>
      </w:r>
    </w:p>
    <w:p>
      <w:pPr>
        <w:numPr>
          <w:ilvl w:val="0"/>
          <w:numId w:val="101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10.21元，0.00%</w:t>
      </w:r>
      <w:r>
        <w:t xml:space="preserve">，前收</w:t>
      </w:r>
      <w:r>
        <w:t xml:space="preserve"> </w:t>
      </w:r>
      <w:r>
        <w:rPr>
          <w:b/>
        </w:rPr>
        <w:t xml:space="preserve">10.21元</w:t>
      </w:r>
      <w:r>
        <w:t xml:space="preserve">。所属数字展陈、文旅场景及 AI 应用；与 AI 应用活跃存在间接关系，但个股午间没有涨幅，未形成强共振。结论：</w:t>
      </w:r>
      <w:r>
        <w:rPr>
          <w:b/>
        </w:rPr>
        <w:t xml:space="preserve">继续观察、暂不作为主攻方向</w:t>
      </w:r>
      <w:r>
        <w:t xml:space="preserve">；重新放量突破</w:t>
      </w:r>
      <w:r>
        <w:t xml:space="preserve"> </w:t>
      </w:r>
      <w:r>
        <w:rPr>
          <w:b/>
        </w:rPr>
        <w:t xml:space="preserve">10.21元</w:t>
      </w:r>
      <w:r>
        <w:t xml:space="preserve">且同方向扩散才转强，跌破</w:t>
      </w:r>
      <w:r>
        <w:t xml:space="preserve"> </w:t>
      </w:r>
      <w:r>
        <w:rPr>
          <w:b/>
        </w:rPr>
        <w:t xml:space="preserve">10.20元</w:t>
      </w:r>
      <w:r>
        <w:t xml:space="preserve">买一附近并持续无承接则偏弱。</w:t>
      </w:r>
    </w:p>
    <w:p>
      <w:pPr>
        <w:numPr>
          <w:ilvl w:val="0"/>
          <w:numId w:val="101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7.84元，-1.88%</w:t>
      </w:r>
      <w:r>
        <w:t xml:space="preserve">，前收</w:t>
      </w:r>
      <w:r>
        <w:t xml:space="preserve"> </w:t>
      </w:r>
      <w:r>
        <w:rPr>
          <w:b/>
        </w:rPr>
        <w:t xml:space="preserve">7.99元</w:t>
      </w:r>
      <w:r>
        <w:t xml:space="preserve">。所属国有大行/高股息，与上午电网、核电、AI应用主线不共振。结论：</w:t>
      </w:r>
      <w:r>
        <w:rPr>
          <w:b/>
        </w:rPr>
        <w:t xml:space="preserve">防守持有、保护利润，以跟踪为主、暂不作为主攻方向</w:t>
      </w:r>
      <w:r>
        <w:t xml:space="preserve">；不能收复</w:t>
      </w:r>
      <w:r>
        <w:t xml:space="preserve"> </w:t>
      </w:r>
      <w:r>
        <w:rPr>
          <w:b/>
        </w:rPr>
        <w:t xml:space="preserve">7.99元</w:t>
      </w:r>
      <w:r>
        <w:t xml:space="preserve">且银行板块继续弱时不加仓。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用户实盘持仓午后动作"/>
      <w:r>
        <w:t xml:space="preserve">💼 用户实盘持仓午后动作</w:t>
      </w:r>
      <w:bookmarkEnd w:id="36"/>
    </w:p>
    <w:p>
      <w:pPr>
        <w:pStyle w:val="BlockText"/>
      </w:pPr>
      <w:r>
        <w:t xml:space="preserve">📌 本节不是午盘报告强制模块，但结合用户持仓给出条件式执行。弘元绿能、风语筑、工商银行使用华泰单源午间价；农业银行价格未核验。</w:t>
      </w:r>
    </w:p>
    <w:p>
      <w:pPr>
        <w:numPr>
          <w:ilvl w:val="0"/>
          <w:numId w:val="101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弘元绿能｜300股｜成本26.6669元</w:t>
      </w:r>
      <w:r>
        <w:t xml:space="preserve">：现价</w:t>
      </w:r>
      <w:r>
        <w:t xml:space="preserve"> </w:t>
      </w:r>
      <w:r>
        <w:rPr>
          <w:b/>
        </w:rPr>
        <w:t xml:space="preserve">15.99元</w:t>
      </w:r>
      <w:r>
        <w:t xml:space="preserve">，相对成本浮亏</w:t>
      </w:r>
      <w:r>
        <w:t xml:space="preserve"> </w:t>
      </w:r>
      <w:r>
        <w:rPr>
          <w:b/>
        </w:rPr>
        <w:t xml:space="preserve">40.04%</w:t>
      </w:r>
      <w:r>
        <w:t xml:space="preserve">，账面浮亏</w:t>
      </w:r>
      <w:r>
        <w:t xml:space="preserve"> </w:t>
      </w:r>
      <w:r>
        <w:rPr>
          <w:b/>
        </w:rPr>
        <w:t xml:space="preserve">3203.07元</w:t>
      </w:r>
      <w:r>
        <w:t xml:space="preserve">。午后以反弹减仓观察为主，不摊薄；不能收复</w:t>
      </w:r>
      <w:r>
        <w:t xml:space="preserve"> </w:t>
      </w:r>
      <w:r>
        <w:rPr>
          <w:b/>
        </w:rPr>
        <w:t xml:space="preserve">16.08元</w:t>
      </w:r>
      <w:r>
        <w:t xml:space="preserve">或光伏线索继续强而个股仍弱，维持偏弱判断。</w:t>
      </w:r>
    </w:p>
    <w:p>
      <w:pPr>
        <w:numPr>
          <w:ilvl w:val="0"/>
          <w:numId w:val="101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风语筑｜700股｜成本13.2159元</w:t>
      </w:r>
      <w:r>
        <w:t xml:space="preserve">：现价</w:t>
      </w:r>
      <w:r>
        <w:t xml:space="preserve"> </w:t>
      </w:r>
      <w:r>
        <w:rPr>
          <w:b/>
        </w:rPr>
        <w:t xml:space="preserve">10.21元</w:t>
      </w:r>
      <w:r>
        <w:t xml:space="preserve">，相对成本浮亏</w:t>
      </w:r>
      <w:r>
        <w:t xml:space="preserve"> </w:t>
      </w:r>
      <w:r>
        <w:rPr>
          <w:b/>
        </w:rPr>
        <w:t xml:space="preserve">22.74%</w:t>
      </w:r>
      <w:r>
        <w:t xml:space="preserve">，账面浮亏</w:t>
      </w:r>
      <w:r>
        <w:t xml:space="preserve"> </w:t>
      </w:r>
      <w:r>
        <w:rPr>
          <w:b/>
        </w:rPr>
        <w:t xml:space="preserve">2104.13元</w:t>
      </w:r>
      <w:r>
        <w:t xml:space="preserve">。持有观察，不在平盘位置主动加仓；放量突破</w:t>
      </w:r>
      <w:r>
        <w:t xml:space="preserve"> </w:t>
      </w:r>
      <w:r>
        <w:rPr>
          <w:b/>
        </w:rPr>
        <w:t xml:space="preserve">10.21元</w:t>
      </w:r>
      <w:r>
        <w:t xml:space="preserve">且 AI 应用/文旅扩散才可继续持有，转弱跌破盘中承接则分批减仓。</w:t>
      </w:r>
    </w:p>
    <w:p>
      <w:pPr>
        <w:numPr>
          <w:ilvl w:val="0"/>
          <w:numId w:val="101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工商银行｜1900股｜成本7.0601元</w:t>
      </w:r>
      <w:r>
        <w:t xml:space="preserve">：现价</w:t>
      </w:r>
      <w:r>
        <w:t xml:space="preserve"> </w:t>
      </w:r>
      <w:r>
        <w:rPr>
          <w:b/>
        </w:rPr>
        <w:t xml:space="preserve">7.84元</w:t>
      </w:r>
      <w:r>
        <w:t xml:space="preserve">，相对成本浮盈</w:t>
      </w:r>
      <w:r>
        <w:t xml:space="preserve"> </w:t>
      </w:r>
      <w:r>
        <w:rPr>
          <w:b/>
        </w:rPr>
        <w:t xml:space="preserve">11.05%</w:t>
      </w:r>
      <w:r>
        <w:t xml:space="preserve">，账面浮盈</w:t>
      </w:r>
      <w:r>
        <w:t xml:space="preserve"> </w:t>
      </w:r>
      <w:r>
        <w:rPr>
          <w:b/>
        </w:rPr>
        <w:t xml:space="preserve">1481.81元</w:t>
      </w:r>
      <w:r>
        <w:t xml:space="preserve">。稳健持有并保护利润；不能收复</w:t>
      </w:r>
      <w:r>
        <w:t xml:space="preserve"> </w:t>
      </w:r>
      <w:r>
        <w:rPr>
          <w:b/>
        </w:rPr>
        <w:t xml:space="preserve">7.99元</w:t>
      </w:r>
      <w:r>
        <w:t xml:space="preserve">且银行板块走弱时可分批锁定收益，下跌中不机械加仓。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601288 农业银行｜5300股｜成本6.4244元</w:t>
      </w:r>
      <w:r>
        <w:t xml:space="preserve">：午间最新价与盈亏</w:t>
      </w:r>
      <w:r>
        <w:t xml:space="preserve"> </w:t>
      </w:r>
      <w:r>
        <w:rPr>
          <w:b/>
        </w:rPr>
        <w:t xml:space="preserve">未核验</w:t>
      </w:r>
      <w:r>
        <w:t xml:space="preserve">。保持观察，未取得可靠行情前不新增仓位；若核价后确认跌破前收且银行板块同步走弱，再执行分批减仓。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下午盘操作建议"/>
      <w:r>
        <w:t xml:space="preserve">🎯 下午盘操作建议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📊 市场判断：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 </w:t>
      </w:r>
      <w:r>
        <w:rPr>
          <w:b/>
        </w:rPr>
        <w:t xml:space="preserve">震荡/均衡</w:t>
      </w:r>
      <w:r>
        <w:t xml:space="preserve">；指数平均涨跌幅</w:t>
      </w:r>
      <w:r>
        <w:t xml:space="preserve"> </w:t>
      </w:r>
      <w:r>
        <w:rPr>
          <w:b/>
        </w:rPr>
        <w:t xml:space="preserve">-1.19%</w:t>
      </w:r>
      <w:r>
        <w:t xml:space="preserve">，但上涨家数占优，属于分化市而非全面弱市。</w:t>
      </w:r>
    </w:p>
    <w:p>
      <w:pPr>
        <w:numPr>
          <w:ilvl w:val="0"/>
          <w:numId w:val="1014"/>
        </w:numPr>
        <w:pStyle w:val="Compact"/>
      </w:pPr>
      <w:r>
        <w:t xml:space="preserve">💡 激进型：总仓位上限</w:t>
      </w:r>
      <w:r>
        <w:t xml:space="preserve"> </w:t>
      </w:r>
      <w:r>
        <w:rPr>
          <w:b/>
        </w:rPr>
        <w:t xml:space="preserve">60%</w:t>
      </w:r>
      <w:r>
        <w:t xml:space="preserve">。只在电网/核电核心股分歧回封、板块继续扩散且上证不破上午低点时参与；单方向新增仓不超过总资金</w:t>
      </w:r>
      <w:r>
        <w:t xml:space="preserve"> </w:t>
      </w:r>
      <w:r>
        <w:rPr>
          <w:b/>
        </w:rPr>
        <w:t xml:space="preserve">10%</w:t>
      </w:r>
      <w:r>
        <w:t xml:space="preserve">。</w:t>
      </w:r>
    </w:p>
    <w:p>
      <w:pPr>
        <w:numPr>
          <w:ilvl w:val="0"/>
          <w:numId w:val="1014"/>
        </w:numPr>
        <w:pStyle w:val="Compact"/>
      </w:pPr>
      <w:r>
        <w:t xml:space="preserve">💡 稳健型：总仓位上限</w:t>
      </w:r>
      <w:r>
        <w:t xml:space="preserve"> </w:t>
      </w:r>
      <w:r>
        <w:rPr>
          <w:b/>
        </w:rPr>
        <w:t xml:space="preserve">45%</w:t>
      </w:r>
      <w:r>
        <w:t xml:space="preserve">。优先等待电网设备回踩承接或 AI 应用核心股换手确认，不追一字板与连续加速股。</w:t>
      </w:r>
    </w:p>
    <w:p>
      <w:pPr>
        <w:numPr>
          <w:ilvl w:val="0"/>
          <w:numId w:val="1014"/>
        </w:numPr>
        <w:pStyle w:val="Compact"/>
      </w:pPr>
      <w:r>
        <w:t xml:space="preserve">💡 保守型：总仓位上限</w:t>
      </w:r>
      <w:r>
        <w:t xml:space="preserve"> </w:t>
      </w:r>
      <w:r>
        <w:rPr>
          <w:b/>
        </w:rPr>
        <w:t xml:space="preserve">30%</w:t>
      </w:r>
      <w:r>
        <w:t xml:space="preserve">。保留现金，等待东方财富资金榜恢复或收盘后结构化数据确认；银行仅作防守，不逆势加仓。</w:t>
      </w:r>
    </w:p>
    <w:p>
      <w:pPr>
        <w:numPr>
          <w:ilvl w:val="0"/>
          <w:numId w:val="1014"/>
        </w:numPr>
        <w:pStyle w:val="Compact"/>
      </w:pPr>
      <w:r>
        <w:t xml:space="preserve">🚫 需要回避/减仓：半导体、存储芯片、光刻机和算力硬件的无量反抽；缺少板块扩散的独立涨停；自选股中弱于所属板块的弘元绿能。</w:t>
      </w:r>
    </w:p>
    <w:p>
      <w:pPr>
        <w:numPr>
          <w:ilvl w:val="0"/>
          <w:numId w:val="1014"/>
        </w:numPr>
        <w:pStyle w:val="Compact"/>
      </w:pPr>
      <w:r>
        <w:t xml:space="preserve">⚠️ 风险提示：全市场资金 TOP10 和板块榜缺失，下午任何方向都必须以实时承接为最终条件；科创50若继续创新低，科技方向应进一步降仓。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下午投资方向分层"/>
      <w:r>
        <w:t xml:space="preserve">🎯 下午投资方向分层</w:t>
      </w:r>
      <w:bookmarkEnd w:id="38"/>
    </w:p>
    <w:p>
      <w:pPr>
        <w:pStyle w:val="Heading3"/>
      </w:pPr>
      <w:bookmarkStart w:id="39" w:name="方向一电网设备核电建设可参与但必须二次确认"/>
      <w:r>
        <w:t xml:space="preserve">🚀 方向一：电网设备—核电建设（可参与，但必须二次确认）</w:t>
      </w:r>
      <w:bookmarkEnd w:id="39"/>
    </w:p>
    <w:p>
      <w:pPr>
        <w:numPr>
          <w:ilvl w:val="0"/>
          <w:numId w:val="1015"/>
        </w:numPr>
        <w:pStyle w:val="Compact"/>
      </w:pPr>
      <w:r>
        <w:t xml:space="preserve">📌 证据链：央视盘前已确认</w:t>
      </w:r>
      <w:r>
        <w:t xml:space="preserve">“</w:t>
      </w:r>
      <w:r>
        <w:t xml:space="preserve">十五五</w:t>
      </w:r>
      <w:r>
        <w:t xml:space="preserve">”</w:t>
      </w:r>
      <w:r>
        <w:t xml:space="preserve">特高压在建规模为</w:t>
      </w:r>
      <w:r>
        <w:t xml:space="preserve">“</w:t>
      </w:r>
      <w:r>
        <w:t xml:space="preserve">十四五</w:t>
      </w:r>
      <w:r>
        <w:t xml:space="preserve">”</w:t>
      </w:r>
      <w:r>
        <w:t xml:space="preserve">的</w:t>
      </w:r>
      <w:r>
        <w:t xml:space="preserve"> </w:t>
      </w:r>
      <w:r>
        <w:rPr>
          <w:b/>
        </w:rPr>
        <w:t xml:space="preserve">2倍</w:t>
      </w:r>
      <w:r>
        <w:t xml:space="preserve">；华泰文本给出电网设备</w:t>
      </w:r>
      <w:r>
        <w:t xml:space="preserve"> </w:t>
      </w:r>
      <w:r>
        <w:rPr>
          <w:b/>
        </w:rPr>
        <w:t xml:space="preserve">+2.88%</w:t>
      </w:r>
      <w:r>
        <w:t xml:space="preserve">；华电辽能</w:t>
      </w:r>
      <w:r>
        <w:t xml:space="preserve"> </w:t>
      </w:r>
      <w:r>
        <w:rPr>
          <w:b/>
        </w:rPr>
        <w:t xml:space="preserve">+10.00%、净流入9.47亿元</w:t>
      </w:r>
      <w:r>
        <w:t xml:space="preserve">，顺钠股份</w:t>
      </w:r>
      <w:r>
        <w:t xml:space="preserve"> </w:t>
      </w:r>
      <w:r>
        <w:rPr>
          <w:b/>
        </w:rPr>
        <w:t xml:space="preserve">+9.99%、净流入1.47亿元</w:t>
      </w:r>
      <w:r>
        <w:t xml:space="preserve">，长缆科技</w:t>
      </w:r>
      <w:r>
        <w:t xml:space="preserve"> </w:t>
      </w:r>
      <w:r>
        <w:rPr>
          <w:b/>
        </w:rPr>
        <w:t xml:space="preserve">+10.03%、净流入9721.30万元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🔥 核心标的：华电辽能（样本内净流入最高）、顺钠股份（电网设备涨停与资金共振）、长缆科技（电缆方向高换手样本）、中国核建（华泰文本涨停线索）。</w:t>
      </w:r>
    </w:p>
    <w:p>
      <w:pPr>
        <w:numPr>
          <w:ilvl w:val="0"/>
          <w:numId w:val="1015"/>
        </w:numPr>
        <w:pStyle w:val="Compact"/>
      </w:pPr>
      <w:r>
        <w:t xml:space="preserve">💡 参与策略：激进者等核心股开板后快速回封再小仓跟随；稳健者等板块午后回踩不破上午中枢；保守者等待收盘资金榜恢复后再评估。</w:t>
      </w:r>
    </w:p>
    <w:p>
      <w:pPr>
        <w:numPr>
          <w:ilvl w:val="0"/>
          <w:numId w:val="1015"/>
        </w:numPr>
        <w:pStyle w:val="Compact"/>
      </w:pPr>
      <w:r>
        <w:t xml:space="preserve">✅ 触发条件：核心股不出现连续炸板，至少2只同方向个股维持强势，且上证指数不跌破上午低点</w:t>
      </w:r>
      <w:r>
        <w:t xml:space="preserve"> </w:t>
      </w:r>
      <w:r>
        <w:rPr>
          <w:b/>
        </w:rPr>
        <w:t xml:space="preserve">3801.7031点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🚫 失效条件：华电辽能等核心股开板后不能回封、板块扩散终止，或上证跌破</w:t>
      </w:r>
      <w:r>
        <w:t xml:space="preserve"> </w:t>
      </w:r>
      <w:r>
        <w:rPr>
          <w:b/>
        </w:rPr>
        <w:t xml:space="preserve">3801.7031点</w:t>
      </w:r>
      <w:r>
        <w:t xml:space="preserve">后继续走弱。</w:t>
      </w:r>
    </w:p>
    <w:p>
      <w:pPr>
        <w:numPr>
          <w:ilvl w:val="0"/>
          <w:numId w:val="1015"/>
        </w:numPr>
        <w:pStyle w:val="Compact"/>
      </w:pPr>
      <w:r>
        <w:t xml:space="preserve">⚠️ 风险：政策到订单存在时滞、早盘高潮后午后兑现、华泰单源线索未获东方财富板块数据复核。</w:t>
      </w:r>
    </w:p>
    <w:p>
      <w:pPr>
        <w:pStyle w:val="Heading3"/>
      </w:pPr>
      <w:bookmarkStart w:id="40" w:name="方向二ai应用企业软件数字营销只观察分歧转强才参与"/>
      <w:r>
        <w:t xml:space="preserve">🎭 方向二：AI应用—企业软件/数字营销（只观察，分歧转强才参与）</w:t>
      </w:r>
      <w:bookmarkEnd w:id="40"/>
    </w:p>
    <w:p>
      <w:pPr>
        <w:numPr>
          <w:ilvl w:val="0"/>
          <w:numId w:val="1016"/>
        </w:numPr>
        <w:pStyle w:val="Compact"/>
      </w:pPr>
      <w:r>
        <w:t xml:space="preserve">📌 证据链：华泰文本给出传智教育</w:t>
      </w:r>
      <w:r>
        <w:t xml:space="preserve"> </w:t>
      </w:r>
      <w:r>
        <w:rPr>
          <w:b/>
        </w:rPr>
        <w:t xml:space="preserve">6连板</w:t>
      </w:r>
      <w:r>
        <w:t xml:space="preserve">、天娱数科和恒银科技</w:t>
      </w:r>
      <w:r>
        <w:t xml:space="preserve"> </w:t>
      </w:r>
      <w:r>
        <w:rPr>
          <w:b/>
        </w:rPr>
        <w:t xml:space="preserve">2连板</w:t>
      </w:r>
      <w:r>
        <w:t xml:space="preserve">；泛微网络</w:t>
      </w:r>
      <w:r>
        <w:t xml:space="preserve"> </w:t>
      </w:r>
      <w:r>
        <w:rPr>
          <w:b/>
        </w:rPr>
        <w:t xml:space="preserve">+9.99%、净流入1.27亿元</w:t>
      </w:r>
      <w:r>
        <w:t xml:space="preserve">，美利云</w:t>
      </w:r>
      <w:r>
        <w:t xml:space="preserve"> </w:t>
      </w:r>
      <w:r>
        <w:rPr>
          <w:b/>
        </w:rPr>
        <w:t xml:space="preserve">+10.01%、净流入2.05亿元</w:t>
      </w:r>
      <w:r>
        <w:t xml:space="preserve">；与此同时科创50</w:t>
      </w:r>
      <w:r>
        <w:t xml:space="preserve"> </w:t>
      </w:r>
      <w:r>
        <w:rPr>
          <w:b/>
        </w:rPr>
        <w:t xml:space="preserve">-3.7259%</w:t>
      </w:r>
      <w:r>
        <w:t xml:space="preserve">，显示科技内部明显分化。</w:t>
      </w:r>
    </w:p>
    <w:p>
      <w:pPr>
        <w:numPr>
          <w:ilvl w:val="0"/>
          <w:numId w:val="1016"/>
        </w:numPr>
        <w:pStyle w:val="Compact"/>
      </w:pPr>
      <w:r>
        <w:t xml:space="preserve">🔥 核心标的：泛微网络（企业软件与资金样本共振）、美利云（涨停幅度与净流入样本）、传智教育（高标辨识度，但连板状态待复核）、风语筑（自选股，仅平盘跟踪）。</w:t>
      </w:r>
    </w:p>
    <w:p>
      <w:pPr>
        <w:numPr>
          <w:ilvl w:val="0"/>
          <w:numId w:val="1016"/>
        </w:numPr>
        <w:pStyle w:val="Compact"/>
      </w:pPr>
      <w:r>
        <w:t xml:space="preserve">💡 参与策略：激进者只看高标开板后的回封；稳健者等泛微网络、美利云等核心股次级分歧承接；保守者不参与高位接力。</w:t>
      </w:r>
    </w:p>
    <w:p>
      <w:pPr>
        <w:numPr>
          <w:ilvl w:val="0"/>
          <w:numId w:val="1016"/>
        </w:numPr>
        <w:pStyle w:val="Compact"/>
      </w:pPr>
      <w:r>
        <w:t xml:space="preserve">✅ 触发条件：高标换手后不跌破开盘价，应用端至少2只核心股维持强势，且风语筑等低位样本出现跟随。</w:t>
      </w:r>
    </w:p>
    <w:p>
      <w:pPr>
        <w:numPr>
          <w:ilvl w:val="0"/>
          <w:numId w:val="1016"/>
        </w:numPr>
        <w:pStyle w:val="Compact"/>
      </w:pPr>
      <w:r>
        <w:t xml:space="preserve">🚫 失效条件：传智教育等高标炸板后不能回封，泛微网络/美利云涨停打开并持续走弱，或应用端被半导体退潮拖累。</w:t>
      </w:r>
    </w:p>
    <w:p>
      <w:pPr>
        <w:numPr>
          <w:ilvl w:val="0"/>
          <w:numId w:val="1016"/>
        </w:numPr>
        <w:pStyle w:val="Compact"/>
      </w:pPr>
      <w:r>
        <w:t xml:space="preserve">⚠️ 风险：高位连板兑现、单一文本来源误差、AI应用与硬件轮动过快。</w:t>
      </w:r>
    </w:p>
    <w:p>
      <w:pPr>
        <w:pStyle w:val="Heading3"/>
      </w:pPr>
      <w:bookmarkStart w:id="41" w:name="方向三半导体存储芯片算力硬件应回避反弹减仓"/>
      <w:r>
        <w:t xml:space="preserve">📉 方向三：半导体—存储芯片—算力硬件（应回避/反弹减仓）</w:t>
      </w:r>
      <w:bookmarkEnd w:id="41"/>
    </w:p>
    <w:p>
      <w:pPr>
        <w:numPr>
          <w:ilvl w:val="0"/>
          <w:numId w:val="1017"/>
        </w:numPr>
        <w:pStyle w:val="Compact"/>
      </w:pPr>
      <w:r>
        <w:t xml:space="preserve">📌 证据链：科创50</w:t>
      </w:r>
      <w:r>
        <w:t xml:space="preserve"> </w:t>
      </w:r>
      <w:r>
        <w:rPr>
          <w:b/>
        </w:rPr>
        <w:t xml:space="preserve">-3.7259%</w:t>
      </w:r>
      <w:r>
        <w:t xml:space="preserve">显著弱于上证</w:t>
      </w:r>
      <w:r>
        <w:t xml:space="preserve"> </w:t>
      </w:r>
      <w:r>
        <w:rPr>
          <w:b/>
        </w:rPr>
        <w:t xml:space="preserve">-0.5902%</w:t>
      </w:r>
      <w:r>
        <w:t xml:space="preserve">；华泰文本将半导体、存储芯片、电子化学品、光刻机和算力硬件列为弱势方向；上涨家数占优说明资金并非普遍撤退，而是在从高位科技切向低位题材。</w:t>
      </w:r>
    </w:p>
    <w:p>
      <w:pPr>
        <w:numPr>
          <w:ilvl w:val="0"/>
          <w:numId w:val="1017"/>
        </w:numPr>
        <w:pStyle w:val="Compact"/>
      </w:pPr>
      <w:r>
        <w:t xml:space="preserve">🔥 观察标的：普冉股份、兆易创新、德明利、香农芯创、正帆科技，仅用于观察退潮强度，不构成买入推荐；具体跌幅除华泰文本外未获多源复核。</w:t>
      </w:r>
    </w:p>
    <w:p>
      <w:pPr>
        <w:numPr>
          <w:ilvl w:val="0"/>
          <w:numId w:val="1017"/>
        </w:numPr>
        <w:pStyle w:val="Compact"/>
      </w:pPr>
      <w:r>
        <w:t xml:space="preserve">💡 参与策略：激进、稳健、保守三类账户午后均不追反抽；持仓者以反弹减仓和保护利润为主，空仓者等待止跌结构。</w:t>
      </w:r>
    </w:p>
    <w:p>
      <w:pPr>
        <w:numPr>
          <w:ilvl w:val="0"/>
          <w:numId w:val="1017"/>
        </w:numPr>
        <w:pStyle w:val="Compact"/>
      </w:pPr>
      <w:r>
        <w:t xml:space="preserve">✅ 转强触发：科创50收复上午重要失地、板块放量且核心股重新站上开盘价，同时资金流恢复为净流入。</w:t>
      </w:r>
    </w:p>
    <w:p>
      <w:pPr>
        <w:numPr>
          <w:ilvl w:val="0"/>
          <w:numId w:val="1017"/>
        </w:numPr>
        <w:pStyle w:val="Compact"/>
      </w:pPr>
      <w:r>
        <w:t xml:space="preserve">🚫 失效条件：若科创50继续低于</w:t>
      </w:r>
      <w:r>
        <w:t xml:space="preserve"> </w:t>
      </w:r>
      <w:r>
        <w:rPr>
          <w:b/>
        </w:rPr>
        <w:t xml:space="preserve">1575.0077点</w:t>
      </w:r>
      <w:r>
        <w:t xml:space="preserve">并创新低，或核心股反抽无量，继续回避。</w:t>
      </w:r>
    </w:p>
    <w:p>
      <w:pPr>
        <w:numPr>
          <w:ilvl w:val="0"/>
          <w:numId w:val="1017"/>
        </w:numPr>
        <w:pStyle w:val="Compact"/>
      </w:pPr>
      <w:r>
        <w:t xml:space="preserve">⚠️ 风险：前期高位估值消化、业绩验证压力、杠杆资金收缩与板块负反馈。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午后风险清单"/>
      <w:r>
        <w:t xml:space="preserve">⚠️ 午后风险清单</w:t>
      </w:r>
      <w:bookmarkEnd w:id="42"/>
    </w:p>
    <w:p>
      <w:pPr>
        <w:numPr>
          <w:ilvl w:val="0"/>
          <w:numId w:val="1018"/>
        </w:numPr>
        <w:pStyle w:val="Compact"/>
      </w:pPr>
      <w:r>
        <w:t xml:space="preserve">🚫 全市场资金流入/流出 TOP10、板块 TOP10、活跃股及涨跌停明细均未核验，不能用缺失榜单证明主线。</w:t>
      </w:r>
    </w:p>
    <w:p>
      <w:pPr>
        <w:numPr>
          <w:ilvl w:val="0"/>
          <w:numId w:val="1018"/>
        </w:numPr>
        <w:pStyle w:val="Compact"/>
      </w:pPr>
      <w:r>
        <w:t xml:space="preserve">📉 科创50半日</w:t>
      </w:r>
      <w:r>
        <w:t xml:space="preserve"> </w:t>
      </w:r>
      <w:r>
        <w:rPr>
          <w:b/>
        </w:rPr>
        <w:t xml:space="preserve">-3.7259%</w:t>
      </w:r>
      <w:r>
        <w:t xml:space="preserve">，若午后继续走弱，半导体和算力硬件可能扩大负反馈。</w:t>
      </w:r>
    </w:p>
    <w:p>
      <w:pPr>
        <w:numPr>
          <w:ilvl w:val="0"/>
          <w:numId w:val="1018"/>
        </w:numPr>
        <w:pStyle w:val="Compact"/>
      </w:pPr>
      <w:r>
        <w:t xml:space="preserve">📊 上涨</w:t>
      </w:r>
      <w:r>
        <w:t xml:space="preserve"> </w:t>
      </w:r>
      <w:r>
        <w:rPr>
          <w:b/>
        </w:rPr>
        <w:t xml:space="preserve">3717家</w:t>
      </w:r>
      <w:r>
        <w:t xml:space="preserve">但主要指数全跌，指数与个股背离可能在午后向任一方向收敛，追涨小票需防回落。</w:t>
      </w:r>
    </w:p>
    <w:p>
      <w:pPr>
        <w:numPr>
          <w:ilvl w:val="0"/>
          <w:numId w:val="1018"/>
        </w:numPr>
        <w:pStyle w:val="Compact"/>
      </w:pPr>
      <w:r>
        <w:t xml:space="preserve">💰 全市场成交额</w:t>
      </w:r>
      <w:r>
        <w:t xml:space="preserve"> </w:t>
      </w:r>
      <w:r>
        <w:rPr>
          <w:b/>
        </w:rPr>
        <w:t xml:space="preserve">13747.44亿元</w:t>
      </w:r>
      <w:r>
        <w:t xml:space="preserve">为单源累计金额，比较口径未核验，不以</w:t>
      </w:r>
      <w:r>
        <w:t xml:space="preserve">“</w:t>
      </w:r>
      <w:r>
        <w:t xml:space="preserve">缩量百分比</w:t>
      </w:r>
      <w:r>
        <w:t xml:space="preserve">”</w:t>
      </w:r>
      <w:r>
        <w:t xml:space="preserve">指导加仓。</w:t>
      </w:r>
    </w:p>
    <w:p>
      <w:pPr>
        <w:numPr>
          <w:ilvl w:val="0"/>
          <w:numId w:val="1018"/>
        </w:numPr>
        <w:pStyle w:val="Compact"/>
      </w:pPr>
      <w:r>
        <w:t xml:space="preserve">⚠️ 华泰自选股和选股样本缺少多源个股行情校验，所有个股价位仅作为条件触发参考。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生成时间：2026-08-03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2026-08-03T03:52:09Z</dcterms:created>
  <dcterms:modified xsi:type="dcterms:W3CDTF">2026-08-03T03:52:09Z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