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7-31周五"/>
      <w:r>
        <w:t xml:space="preserve">🕐 午盘总结 | 2026-07-31（周五）</w:t>
      </w:r>
      <w:bookmarkEnd w:id="20"/>
    </w:p>
    <w:p>
      <w:pPr>
        <w:pStyle w:val="Heading2"/>
      </w:pPr>
      <w:bookmarkStart w:id="21" w:name="数据质量与午盘结论"/>
      <w:r>
        <w:t xml:space="preserve">📊 数据质量与午盘结论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上午是成长风格主导的强修复。</w:t>
      </w:r>
      <w:r>
        <w:t xml:space="preserve"> </w:t>
      </w:r>
      <w:r>
        <w:t xml:space="preserve">上证指数3833.6536点、涨0.7612%；深证成指13705.422点、涨3.1584%；创业板指3408.149点、涨5.0401%。三项指数均经新浪、东方财富、腾讯交叉核验一致。</w:t>
      </w:r>
    </w:p>
    <w:p>
      <w:pPr>
        <w:numPr>
          <w:ilvl w:val="0"/>
          <w:numId w:val="1001"/>
        </w:numPr>
        <w:pStyle w:val="Compact"/>
      </w:pPr>
      <w:r>
        <w:t xml:space="preserve">🚀 科创50涨5.9090%，显著强于上证指数；沪深300涨1.2352%，说明资金风险偏好由昨日防御快速切向高弹性成长。</w:t>
      </w:r>
    </w:p>
    <w:p>
      <w:pPr>
        <w:numPr>
          <w:ilvl w:val="0"/>
          <w:numId w:val="1001"/>
        </w:numPr>
        <w:pStyle w:val="Compact"/>
      </w:pPr>
      <w:r>
        <w:t xml:space="preserve">📊 同花顺单源显示上涨4517家、下跌903家、平盘108家，涨停88家、跌停0家；结构完整可用，但缺少第二来源交叉验证。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同花顺单源确认上午全市场累计成交额17980.43亿元，预测全天28989.72亿元。由于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</w:t>
      </w:r>
      <w:r>
        <w:rPr>
          <w:b/>
        </w:rPr>
        <w:t xml:space="preserve">不得使用成交额变化额、变化百分比或</w:t>
      </w:r>
      <w:r>
        <w:rPr>
          <w:b/>
        </w:rPr>
        <w:t xml:space="preserve">“</w:t>
      </w:r>
      <w:r>
        <w:rPr>
          <w:b/>
        </w:rPr>
        <w:t xml:space="preserve">较昨日同期</w:t>
      </w:r>
      <w:r>
        <w:rPr>
          <w:b/>
        </w:rPr>
        <w:t xml:space="preserve">”</w:t>
      </w:r>
      <w:r>
        <w:rPr>
          <w:b/>
        </w:rPr>
        <w:t xml:space="preserve">表述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关键源覆盖率仅3/7：东方财富资金流、板块表现、活跃个股、涨跌停样本及个股多源校验均失败；资金TOP10、正式板块TOP10和个股多源行情统一降级为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🎭 派生市场风格为</w:t>
      </w:r>
      <w:r>
        <w:t xml:space="preserve">“</w:t>
      </w:r>
      <w:r>
        <w:t xml:space="preserve">偏强/风险偏好较高</w:t>
      </w:r>
      <w:r>
        <w:t xml:space="preserve">”</w:t>
      </w:r>
      <w:r>
        <w:t xml:space="preserve">，但上午成长股涨幅已大，午后策略应从</w:t>
      </w:r>
      <w:r>
        <w:t xml:space="preserve">“</w:t>
      </w:r>
      <w:r>
        <w:t xml:space="preserve">确认修复</w:t>
      </w:r>
      <w:r>
        <w:t xml:space="preserve">”</w:t>
      </w:r>
      <w:r>
        <w:t xml:space="preserve">切换为</w:t>
      </w:r>
      <w:r>
        <w:t xml:space="preserve">“</w:t>
      </w:r>
      <w:r>
        <w:t xml:space="preserve">防冲高兑现</w:t>
      </w:r>
      <w:r>
        <w:t xml:space="preserve">”</w:t>
      </w:r>
      <w:r>
        <w:t xml:space="preserve">，不宜按上午涨幅无条件追高。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行情概览"/>
      <w:r>
        <w:t xml:space="preserve">📊 上午行情概览</w:t>
      </w:r>
      <w:bookmarkEnd w:id="22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right"/>
            </w:pPr>
            <w:r>
              <w:t xml:space="preserve">午间点位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right"/>
            </w:pPr>
            <w:r>
              <w:t xml:space="preserve">涨跌幅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数据状态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上证指数</w:t>
            </w:r>
          </w:p>
        </w:tc>
        <w:tc>
          <w:p>
            <w:pPr>
              <w:pStyle w:val="Compact"/>
              <w:jc w:val="right"/>
            </w:pPr>
            <w:r>
              <w:t xml:space="preserve">3833.6536</w:t>
            </w:r>
          </w:p>
        </w:tc>
        <w:tc>
          <w:p>
            <w:pPr>
              <w:pStyle w:val="Compact"/>
              <w:jc w:val="right"/>
            </w:pPr>
            <w:r>
              <w:t xml:space="preserve">📈 +0.7612%</w:t>
            </w:r>
          </w:p>
        </w:tc>
        <w:tc>
          <w:p>
            <w:pPr>
              <w:pStyle w:val="Compact"/>
              <w:jc w:val="left"/>
            </w:pPr>
            <w:r>
              <w:t xml:space="preserve">新浪/东财/腾讯一致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深证成指</w:t>
            </w:r>
          </w:p>
        </w:tc>
        <w:tc>
          <w:p>
            <w:pPr>
              <w:pStyle w:val="Compact"/>
              <w:jc w:val="right"/>
            </w:pPr>
            <w:r>
              <w:t xml:space="preserve">13705.422</w:t>
            </w:r>
          </w:p>
        </w:tc>
        <w:tc>
          <w:p>
            <w:pPr>
              <w:pStyle w:val="Compact"/>
              <w:jc w:val="right"/>
            </w:pPr>
            <w:r>
              <w:t xml:space="preserve">📈 +3.1584%</w:t>
            </w:r>
          </w:p>
        </w:tc>
        <w:tc>
          <w:p>
            <w:pPr>
              <w:pStyle w:val="Compact"/>
              <w:jc w:val="left"/>
            </w:pPr>
            <w:r>
              <w:t xml:space="preserve">新浪/东财/腾讯一致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创业板指</w:t>
            </w:r>
          </w:p>
        </w:tc>
        <w:tc>
          <w:p>
            <w:pPr>
              <w:pStyle w:val="Compact"/>
              <w:jc w:val="right"/>
            </w:pPr>
            <w:r>
              <w:t xml:space="preserve">3408.149</w:t>
            </w:r>
          </w:p>
        </w:tc>
        <w:tc>
          <w:p>
            <w:pPr>
              <w:pStyle w:val="Compact"/>
              <w:jc w:val="right"/>
            </w:pPr>
            <w:r>
              <w:t xml:space="preserve">📈 +5.0401%</w:t>
            </w:r>
          </w:p>
        </w:tc>
        <w:tc>
          <w:p>
            <w:pPr>
              <w:pStyle w:val="Compact"/>
              <w:jc w:val="left"/>
            </w:pPr>
            <w:r>
              <w:t xml:space="preserve">新浪/东财/腾讯一致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科创50</w:t>
            </w:r>
          </w:p>
        </w:tc>
        <w:tc>
          <w:p>
            <w:pPr>
              <w:pStyle w:val="Compact"/>
              <w:jc w:val="right"/>
            </w:pPr>
            <w:r>
              <w:t xml:space="preserve">1682.2749</w:t>
            </w:r>
          </w:p>
        </w:tc>
        <w:tc>
          <w:p>
            <w:pPr>
              <w:pStyle w:val="Compact"/>
              <w:jc w:val="right"/>
            </w:pPr>
            <w:r>
              <w:t xml:space="preserve">🚀 +5.9090%</w:t>
            </w:r>
          </w:p>
        </w:tc>
        <w:tc>
          <w:p>
            <w:pPr>
              <w:pStyle w:val="Compact"/>
              <w:jc w:val="left"/>
            </w:pPr>
            <w:r>
              <w:t xml:space="preserve">新浪/东财/腾讯一致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沪深300</w:t>
            </w:r>
          </w:p>
        </w:tc>
        <w:tc>
          <w:p>
            <w:pPr>
              <w:pStyle w:val="Compact"/>
              <w:jc w:val="right"/>
            </w:pPr>
            <w:r>
              <w:t xml:space="preserve">4605.9204</w:t>
            </w:r>
          </w:p>
        </w:tc>
        <w:tc>
          <w:p>
            <w:pPr>
              <w:pStyle w:val="Compact"/>
              <w:jc w:val="right"/>
            </w:pPr>
            <w:r>
              <w:t xml:space="preserve">📈 +1.2352%</w:t>
            </w:r>
          </w:p>
        </w:tc>
        <w:tc>
          <w:p>
            <w:pPr>
              <w:pStyle w:val="Compact"/>
              <w:jc w:val="left"/>
            </w:pPr>
            <w:r>
              <w:t xml:space="preserve">新浪/东财/腾讯一致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💰 上午全市场累计成交额：</w:t>
      </w:r>
      <w:r>
        <w:rPr>
          <w:b/>
        </w:rPr>
        <w:t xml:space="preserve">17980.43亿元</w:t>
      </w:r>
      <w:r>
        <w:t xml:space="preserve">（同花顺单源）。昨日成交额字段23584.20亿元的比较范围未核验，只展示原始金额，不作同期增减判断。</w:t>
      </w:r>
    </w:p>
    <w:p>
      <w:pPr>
        <w:numPr>
          <w:ilvl w:val="0"/>
          <w:numId w:val="1002"/>
        </w:numPr>
        <w:pStyle w:val="Compact"/>
      </w:pPr>
      <w:r>
        <w:t xml:space="preserve">📈 涨跌分布：上涨4517家、下跌903家、平盘108家、停牌6家；上涨家数为下跌家数的显著多数，赚钱效应强。</w:t>
      </w:r>
    </w:p>
    <w:p>
      <w:pPr>
        <w:numPr>
          <w:ilvl w:val="0"/>
          <w:numId w:val="1002"/>
        </w:numPr>
        <w:pStyle w:val="Compact"/>
      </w:pPr>
      <w:r>
        <w:t xml:space="preserve">🔴 涨停88家、跌停0家（同花顺单源）；短线情绪较昨日56家涨停、76家跌停明显修复，但东方财富涨跌停明细失败，无法核验连板结构和封板质量。</w:t>
      </w:r>
    </w:p>
    <w:p>
      <w:pPr>
        <w:numPr>
          <w:ilvl w:val="0"/>
          <w:numId w:val="1002"/>
        </w:numPr>
        <w:pStyle w:val="Compact"/>
      </w:pPr>
      <w:r>
        <w:t xml:space="preserve">🔥 一句话盘面：</w:t>
      </w:r>
      <w:r>
        <w:rPr>
          <w:b/>
        </w:rPr>
        <w:t xml:space="preserve">科技成长强修复、全市场普涨，高股息防御承压；午后核心不是继续追高，而是验证科技主线承接。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与龙头线索"/>
      <w:r>
        <w:t xml:space="preserve">🔥 领涨板块 TOP10 与龙头线索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sector_performance.ok=false</w:t>
      </w:r>
      <w:r>
        <w:t xml:space="preserve">，东方财富接口返回HTTP 502；正式板块涨幅TOP10、板块成交额TOP10及对应龙头榜单均为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🚫 不把华泰文本中的方向描述改写成结构化TOP10，也不自行补齐第1—10名、板块涨幅或成交额。</w:t>
      </w:r>
    </w:p>
    <w:p>
      <w:pPr>
        <w:numPr>
          <w:ilvl w:val="0"/>
          <w:numId w:val="1003"/>
        </w:numPr>
        <w:pStyle w:val="Compact"/>
      </w:pPr>
      <w:r>
        <w:t xml:space="preserve">📌 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作为单一补充源，共同指向存储芯片、AI算力硬件/CPO、传媒AI应用、机器人及新能源修复；该结论可作方向线索，不能替代缺失的东财板块榜单。</w:t>
      </w:r>
    </w:p>
    <w:p>
      <w:pPr>
        <w:pStyle w:val="Heading3"/>
      </w:pPr>
      <w:bookmarkStart w:id="24" w:name="已确认的单源龙头线索"/>
      <w:r>
        <w:t xml:space="preserve">🚀 已确认的单源龙头线索</w:t>
      </w:r>
      <w:bookmarkEnd w:id="24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存储芯片/半导体</w:t>
      </w:r>
      <w:r>
        <w:t xml:space="preserve">：华泰文本称兆易创新、德明利封板，太极实业17.23元、涨10.03%、主力净流入22.83亿元；太极实业数值来自华泰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单源，缺少本地三源个股校验。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AI应用/数字营销</w:t>
      </w:r>
      <w:r>
        <w:t xml:space="preserve">：蓝色光标14.35元、涨19.98%、主力净流入21.75亿元；易点天下30.49元、涨19.99%、净流入4.26亿元；利欧股份4.66元、涨9.91%、净流入11.14亿元。均为华泰单源强势样本。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算力租赁/CPO</w:t>
      </w:r>
      <w:r>
        <w:t xml:space="preserve">：华泰文本称美利云、云赛智联封板，新易盛等高弹性个股强势；精确价格、成交额和封单未由本地结构化源核验。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机器人</w:t>
      </w:r>
      <w:r>
        <w:t xml:space="preserve">：华泰文本称中大力德、锋龙股份涨停；东方财富涨停样本失败，午后只能观察是否维持封板和板块扩散。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新能源/光伏</w:t>
      </w:r>
      <w:r>
        <w:t xml:space="preserve">：华泰自选行情显示弘元绿能16.09元、涨4.68%，属于光伏方向的跟随修复，尚无板块资金与涨幅榜支持其升级为主攻方向。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资金流向"/>
      <w:r>
        <w:t xml:space="preserve">💰 资金流向</w:t>
      </w:r>
      <w:bookmarkEnd w:id="25"/>
    </w:p>
    <w:p>
      <w:pPr>
        <w:pStyle w:val="Heading3"/>
      </w:pPr>
      <w:bookmarkStart w:id="26" w:name="主力净流入-top10"/>
      <w:r>
        <w:t xml:space="preserve">💰 主力净流入 TOP10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money_flow.ok=false</w:t>
      </w:r>
      <w:r>
        <w:t xml:space="preserve">，东方财富接口返回HTTP 502，采集JSON没有结构完整的全市场或板块主力净流入TOP10。</w:t>
      </w:r>
    </w:p>
    <w:p>
      <w:pPr>
        <w:numPr>
          <w:ilvl w:val="0"/>
          <w:numId w:val="100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第1—10名及金额全部未核验</w:t>
      </w:r>
      <w:r>
        <w:t xml:space="preserve">，禁止用华泰文本中的</w:t>
      </w:r>
      <w:r>
        <w:t xml:space="preserve">“</w:t>
      </w:r>
      <w:r>
        <w:t xml:space="preserve">半导体超150亿元</w:t>
      </w:r>
      <w:r>
        <w:t xml:space="preserve">”</w:t>
      </w:r>
      <w:r>
        <w:t xml:space="preserve">或华泰复合选股结果替代正式TOP10榜单。</w:t>
      </w:r>
    </w:p>
    <w:p>
      <w:pPr>
        <w:numPr>
          <w:ilvl w:val="0"/>
          <w:numId w:val="1005"/>
        </w:numPr>
        <w:pStyle w:val="Compact"/>
      </w:pPr>
      <w:r>
        <w:t xml:space="preserve">📌 可独立使用的仅是华泰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单源个股样本：太极实业22.83亿元、蓝色光标21.75亿元、利欧股份11.14亿元、利和兴4.58亿元、易点天下4.26亿元、天龙集团2.40亿元、C欣兴1.81亿元、证通电子9520.25万元、晓程科技8835.41万元、科蓝软件7092.47万元。</w:t>
      </w:r>
    </w:p>
    <w:p>
      <w:pPr>
        <w:numPr>
          <w:ilvl w:val="0"/>
          <w:numId w:val="1005"/>
        </w:numPr>
        <w:pStyle w:val="Compact"/>
      </w:pPr>
      <w:r>
        <w:t xml:space="preserve">⚠️ 上述10只按华泰复合筛选结果顺序展示，</w:t>
      </w:r>
      <w:r>
        <w:rPr>
          <w:b/>
        </w:rPr>
        <w:t xml:space="preserve">不是全市场主力净流入TOP10排名</w:t>
      </w:r>
      <w:r>
        <w:t xml:space="preserve">，也未通过新浪/东方财富/腾讯个股行情交叉验证。</w:t>
      </w:r>
    </w:p>
    <w:p>
      <w:pPr>
        <w:pStyle w:val="Heading3"/>
      </w:pPr>
      <w:bookmarkStart w:id="27" w:name="主力净流出-top10"/>
      <w:r>
        <w:t xml:space="preserve">⚠️ 主力净流出 TOP10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money_flow.ok=false</w:t>
      </w:r>
      <w:r>
        <w:t xml:space="preserve">，采集JSON没有结构完整的全市场或板块主力净流出TOP10。</w:t>
      </w:r>
    </w:p>
    <w:p>
      <w:pPr>
        <w:numPr>
          <w:ilvl w:val="0"/>
          <w:numId w:val="100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第1—10名及金额全部未核验</w:t>
      </w:r>
      <w:r>
        <w:t xml:space="preserve">；不把银行下跌直接等同于已确认的资金净流出金额。</w:t>
      </w:r>
    </w:p>
    <w:p>
      <w:pPr>
        <w:numPr>
          <w:ilvl w:val="0"/>
          <w:numId w:val="1006"/>
        </w:numPr>
        <w:pStyle w:val="Compact"/>
      </w:pPr>
      <w:r>
        <w:t xml:space="preserve">📉 华泰单源盘面文本显示银行板块走弱，华泰自选行情确认工商银行7.86元、跌3.56%；这是价格表现证据，不是净流出榜证据。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资金流出预警"/>
      <w:r>
        <w:t xml:space="preserve">⚠️ 资金流出预警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🏦</w:t>
      </w:r>
      <w:r>
        <w:t xml:space="preserve"> </w:t>
      </w:r>
      <w:r>
        <w:rPr>
          <w:b/>
        </w:rPr>
        <w:t xml:space="preserve">银行/高股息防御：价格退潮信号明确，资金金额未核验。</w:t>
      </w:r>
      <w:r>
        <w:t xml:space="preserve"> </w:t>
      </w:r>
      <w:r>
        <w:t xml:space="preserve">华泰单源称银行指数跌3.17%，工商银行行情跌3.56%；盘前</w:t>
      </w:r>
      <w:r>
        <w:t xml:space="preserve">“</w:t>
      </w:r>
      <w:r>
        <w:t xml:space="preserve">高股息防御</w:t>
      </w:r>
      <w:r>
        <w:t xml:space="preserve">”</w:t>
      </w:r>
      <w:r>
        <w:t xml:space="preserve">观察方向被成长风格切换打破。</w:t>
      </w:r>
    </w:p>
    <w:p>
      <w:pPr>
        <w:numPr>
          <w:ilvl w:val="0"/>
          <w:numId w:val="1007"/>
        </w:numPr>
        <w:pStyle w:val="Compact"/>
      </w:pPr>
      <w:r>
        <w:t xml:space="preserve">📉 工商银行从盘前最新可得价8.15元回落至7.86元，当前弱于上证和成长指数；持有者以保护已有利润为主，不将政策防风险逻辑当作逆势加仓理由。</w:t>
      </w:r>
    </w:p>
    <w:p>
      <w:pPr>
        <w:numPr>
          <w:ilvl w:val="0"/>
          <w:numId w:val="1007"/>
        </w:numPr>
        <w:pStyle w:val="Compact"/>
      </w:pPr>
      <w:r>
        <w:t xml:space="preserve">⚠️ 煤炭、石油石化、食品饮料被华泰文本列为弱势方向，但缺少结构化板块涨跌及资金金额，只能标注为单源预警，不能写成资金流出TOP10结论。</w:t>
      </w:r>
    </w:p>
    <w:p>
      <w:pPr>
        <w:numPr>
          <w:ilvl w:val="0"/>
          <w:numId w:val="1007"/>
        </w:numPr>
        <w:pStyle w:val="Compact"/>
      </w:pPr>
      <w:r>
        <w:t xml:space="preserve">🔄 当前更符合</w:t>
      </w:r>
      <w:r>
        <w:t xml:space="preserve">“</w:t>
      </w:r>
      <w:r>
        <w:t xml:space="preserve">防御向成长的剧烈轮动</w:t>
      </w:r>
      <w:r>
        <w:t xml:space="preserve">”</w:t>
      </w:r>
      <w:r>
        <w:t xml:space="preserve">，而非已证实的基本面趋势反转；若午后科技冲高回落，资金可能重新回补低波动方向。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盘前预判-vs-上午实盘"/>
      <w:r>
        <w:t xml:space="preserve">🎯 盘前预判 vs 上午实盘</w:t>
      </w:r>
      <w:bookmarkEnd w:id="29"/>
    </w:p>
    <w:p>
      <w:pPr>
        <w:pStyle w:val="Heading3"/>
      </w:pPr>
      <w:bookmarkStart w:id="30" w:name="命中点"/>
      <w:r>
        <w:t xml:space="preserve">✅ 命中点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📈 盘前判断</w:t>
      </w:r>
      <w:r>
        <w:t xml:space="preserve">“</w:t>
      </w:r>
      <w:r>
        <w:t xml:space="preserve">政策驱动的修复窗口</w:t>
      </w:r>
      <w:r>
        <w:t xml:space="preserve">”</w:t>
      </w:r>
      <w:r>
        <w:t xml:space="preserve">得到验证：三大指数全线上涨，创业板指涨5.0401%、科创50涨5.9090%，修复力度显著强于预案。</w:t>
      </w:r>
    </w:p>
    <w:p>
      <w:pPr>
        <w:numPr>
          <w:ilvl w:val="0"/>
          <w:numId w:val="1008"/>
        </w:numPr>
        <w:pStyle w:val="Compact"/>
      </w:pPr>
      <w:r>
        <w:t xml:space="preserve">🤖 盘前高优先级</w:t>
      </w:r>
      <w:r>
        <w:t xml:space="preserve">“</w:t>
      </w:r>
      <w:r>
        <w:t xml:space="preserve">AI算力出口—光通信/集成电路</w:t>
      </w:r>
      <w:r>
        <w:t xml:space="preserve">”</w:t>
      </w:r>
      <w:r>
        <w:t xml:space="preserve">成为华泰单源描述中的上午核心主线；太极实业、蓝色光标等强势资金样本提供了个股侧印证。</w:t>
      </w:r>
    </w:p>
    <w:p>
      <w:pPr>
        <w:numPr>
          <w:ilvl w:val="0"/>
          <w:numId w:val="1008"/>
        </w:numPr>
        <w:pStyle w:val="Compact"/>
      </w:pPr>
      <w:r>
        <w:t xml:space="preserve">📉 盘前提示成长修复可能引发高股息轮出得到验证：工商银行跌3.56%，银行方向从防御承接转为明显承压。</w:t>
      </w:r>
    </w:p>
    <w:p>
      <w:pPr>
        <w:numPr>
          <w:ilvl w:val="0"/>
          <w:numId w:val="1008"/>
        </w:numPr>
        <w:pStyle w:val="Compact"/>
      </w:pPr>
      <w:r>
        <w:t xml:space="preserve">📈 弘元绿能未延续昨日涨停式加速，但仍涨4.68%；</w:t>
      </w:r>
      <w:r>
        <w:t xml:space="preserve">“</w:t>
      </w:r>
      <w:r>
        <w:t xml:space="preserve">不追高、观察承接</w:t>
      </w:r>
      <w:r>
        <w:t xml:space="preserve">”</w:t>
      </w:r>
      <w:r>
        <w:t xml:space="preserve">的预案保持有效。</w:t>
      </w:r>
    </w:p>
    <w:p>
      <w:pPr>
        <w:pStyle w:val="Heading3"/>
      </w:pPr>
      <w:bookmarkStart w:id="31" w:name="偏差点"/>
      <w:r>
        <w:t xml:space="preserve">⚠️ 偏差点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🚀 盘前派生仓位上限仅激进40%、均衡25%、保守10%，实际上午上涨4517家、涨停88家、跌停0家，情绪修复远强于盘前保守假设。</w:t>
      </w:r>
    </w:p>
    <w:p>
      <w:pPr>
        <w:numPr>
          <w:ilvl w:val="0"/>
          <w:numId w:val="1009"/>
        </w:numPr>
        <w:pStyle w:val="Compact"/>
      </w:pPr>
      <w:r>
        <w:t xml:space="preserve">🏗️ 盘前中优先级</w:t>
      </w:r>
      <w:r>
        <w:t xml:space="preserve">“</w:t>
      </w:r>
      <w:r>
        <w:t xml:space="preserve">六张网—基建链</w:t>
      </w:r>
      <w:r>
        <w:t xml:space="preserve">”</w:t>
      </w:r>
      <w:r>
        <w:t xml:space="preserve">没有获得本轮结构化板块数据验证；不能因为政策逻辑存在就宣称上午主线命中。</w:t>
      </w:r>
    </w:p>
    <w:p>
      <w:pPr>
        <w:numPr>
          <w:ilvl w:val="0"/>
          <w:numId w:val="1009"/>
        </w:numPr>
        <w:pStyle w:val="Compact"/>
      </w:pPr>
      <w:r>
        <w:t xml:space="preserve">🏦 盘前认为工商银行偏强并可保护利润，上午实际跌3.56%；该方向应立即从</w:t>
      </w:r>
      <w:r>
        <w:t xml:space="preserve">“</w:t>
      </w:r>
      <w:r>
        <w:t xml:space="preserve">观察配置</w:t>
      </w:r>
      <w:r>
        <w:t xml:space="preserve">”</w:t>
      </w:r>
      <w:r>
        <w:t xml:space="preserve">下调为</w:t>
      </w:r>
      <w:r>
        <w:t xml:space="preserve">“</w:t>
      </w:r>
      <w:r>
        <w:t xml:space="preserve">回避追涨、持仓风控</w:t>
      </w:r>
      <w:r>
        <w:t xml:space="preserve">”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⚠️ 盘前依赖资金确认的条件没有完整满足：正式资金TOP10、板块TOP10、活跃股和涨跌停明细仍缺失，因此不能把强指数直接等同于所有科技细分均可参与。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华泰自选股观察"/>
      <w:r>
        <w:t xml:space="preserve">🧾 华泰自选股观察</w:t>
      </w:r>
      <w:bookmarkEnd w:id="32"/>
    </w:p>
    <w:p>
      <w:pPr>
        <w:pStyle w:val="FirstParagraph"/>
      </w:pPr>
      <w:r>
        <w:t xml:space="preserve">华泰自选股共3只，午间行情全部成功获取。风语筑与上午传媒/AI应用主线共振最强，弘元绿能跟随成长修复，工商银行与主线反向；但三只均缺少新浪/东方财富/腾讯个股行情交叉校验，结论按华泰单源处理。</w:t>
      </w:r>
    </w:p>
    <w:p>
      <w:pPr>
        <w:numPr>
          <w:ilvl w:val="0"/>
          <w:numId w:val="1010"/>
        </w:numPr>
      </w:pPr>
      <w:r>
        <w:rPr>
          <w:b/>
        </w:rPr>
        <w:t xml:space="preserve">603185 弘元绿能</w:t>
      </w:r>
      <w:r>
        <w:t xml:space="preserve">：最新价16.09元，涨4.68%；所属光伏硅片/设备方向。与上午新能源修复有弱共振，但缺少光伏板块涨幅、资金和成交证据。判断：</w:t>
      </w:r>
      <w:r>
        <w:rPr>
          <w:b/>
        </w:rPr>
        <w:t xml:space="preserve">继续观察、可低吸跟踪但不追高；暂不作为主攻方向。</w:t>
      </w:r>
      <w:r>
        <w:t xml:space="preserve"> </w:t>
      </w:r>
      <w:r>
        <w:t xml:space="preserve">午后若跌回15.37元前收下方且反抽失败，视为修复转弱。</w:t>
      </w:r>
    </w:p>
    <w:p>
      <w:pPr>
        <w:numPr>
          <w:ilvl w:val="0"/>
          <w:numId w:val="1010"/>
        </w:numPr>
      </w:pPr>
      <w:r>
        <w:rPr>
          <w:b/>
        </w:rPr>
        <w:t xml:space="preserve">603466 风语筑</w:t>
      </w:r>
      <w:r>
        <w:t xml:space="preserve">：最新价10.06元，涨8.41%；所属数字文化展示/传媒应用方向。与华泰单源确认的传媒、AI应用强势主线明显共振，且由盘前9.28元的弱势状态转强。判断：</w:t>
      </w:r>
      <w:r>
        <w:rPr>
          <w:b/>
        </w:rPr>
        <w:t xml:space="preserve">偏强但不追高；以持仓修复和冲高减亏管理为主。</w:t>
      </w:r>
      <w:r>
        <w:t xml:space="preserve"> </w:t>
      </w:r>
      <w:r>
        <w:t xml:space="preserve">若不能守住9.28元前收或传媒强而个股转弱，共振失效。</w:t>
      </w:r>
    </w:p>
    <w:p>
      <w:pPr>
        <w:numPr>
          <w:ilvl w:val="0"/>
          <w:numId w:val="1010"/>
        </w:numPr>
      </w:pPr>
      <w:r>
        <w:rPr>
          <w:b/>
        </w:rPr>
        <w:t xml:space="preserve">601398 工商银行</w:t>
      </w:r>
      <w:r>
        <w:t xml:space="preserve">：最新价7.86元，跌3.56%；所属国有大行/高股息方向。与上午科技成长主线明显反向，防御资金承压。判断：</w:t>
      </w:r>
      <w:r>
        <w:rPr>
          <w:b/>
        </w:rPr>
        <w:t xml:space="preserve">偏弱，以跟踪和保护利润为主、暂不作为主攻方向；不逆势加仓。</w:t>
      </w:r>
      <w:r>
        <w:t xml:space="preserve"> </w:t>
      </w:r>
      <w:r>
        <w:t xml:space="preserve">若午后无法收复8.15元且银行继续走弱，可考虑分批止盈降风险。</w:t>
      </w:r>
    </w:p>
    <w:p>
      <w:pPr>
        <w:numPr>
          <w:ilvl w:val="0"/>
          <w:numId w:val="1010"/>
        </w:numPr>
      </w:pPr>
      <w:r>
        <w:t xml:space="preserve">📋 农业银行属于用户实盘持仓，但不在本轮华泰自选行情样本中；最新价和涨跌幅未核验，不在此虚构点评价位。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下午盘操作建议"/>
      <w:r>
        <w:t xml:space="preserve">🎯 下午盘操作建议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市场判断：偏强，但从普涨修复进入高波动分化阶段。</w:t>
      </w:r>
      <w:r>
        <w:t xml:space="preserve"> </w:t>
      </w:r>
      <w:r>
        <w:t xml:space="preserve">4517家上涨和88家涨停支持风险偏好回升，创业板与科创50超过5%的上午涨幅又提高了追高回撤风险。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激进型：仓位上限80%。</w:t>
      </w:r>
      <w:r>
        <w:t xml:space="preserve"> </w:t>
      </w:r>
      <w:r>
        <w:t xml:space="preserve">不一次性打满；只在半导体、AI应用核心股午后回踩承接、涨停不批量开板时维持高仓，若科技核心冲高回落则降至50%以内。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均衡型：仓位上限65%。</w:t>
      </w:r>
      <w:r>
        <w:t xml:space="preserve"> </w:t>
      </w:r>
      <w:r>
        <w:t xml:space="preserve">以半导体/AI应用核心或ETF为主，分两至三次介入；风语筑等持仓反弹优先做仓位优化，不用浮亏驱动补仓。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保守型：仓位上限50%。</w:t>
      </w:r>
      <w:r>
        <w:t xml:space="preserve"> </w:t>
      </w:r>
      <w:r>
        <w:t xml:space="preserve">等待午后首小时确认科技承接，避免追逐接近涨停或20%涨停的高弹性个股；可保留现金等待尾盘。</w:t>
      </w:r>
    </w:p>
    <w:p>
      <w:pPr>
        <w:numPr>
          <w:ilvl w:val="0"/>
          <w:numId w:val="1011"/>
        </w:numPr>
        <w:pStyle w:val="Compact"/>
      </w:pPr>
      <w:r>
        <w:t xml:space="preserve">⚠️ 上述仓位来自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，属于上限而非目标；正式资金与板块榜缺失使证据链不完整，应根据午后封板质量和指数回撤主动下调。</w:t>
      </w:r>
    </w:p>
    <w:p>
      <w:pPr>
        <w:numPr>
          <w:ilvl w:val="0"/>
          <w:numId w:val="1011"/>
        </w:numPr>
        <w:pStyle w:val="Compact"/>
      </w:pPr>
      <w:r>
        <w:t xml:space="preserve">🚫 回避方向：银行等上午明显承压的高股息防御、无板块扩散的单股脉冲、已经大涨且无法确认换手承接的科技高位股。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下午投资方向分层"/>
      <w:r>
        <w:t xml:space="preserve">🎯 下午投资方向分层</w:t>
      </w:r>
      <w:bookmarkEnd w:id="34"/>
    </w:p>
    <w:p>
      <w:pPr>
        <w:pStyle w:val="Heading3"/>
      </w:pPr>
      <w:bookmarkStart w:id="35" w:name="可参与存储芯片半导体设备材料优先级高"/>
      <w:r>
        <w:t xml:space="preserve">🚀 可参与：存储芯片—半导体设备/材料（优先级：高）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：科创50涨5.9090%、创业板指涨5.0401%；华泰单源称存储芯片强势并出现涨停潮，但具体板块涨幅未核验；太极实业17.23元、涨10.03%、主力净流入22.83亿元；同花顺单源显示全市场88家涨停、0家跌停。</w:t>
      </w:r>
    </w:p>
    <w:p>
      <w:pPr>
        <w:numPr>
          <w:ilvl w:val="0"/>
          <w:numId w:val="101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：太极实业（华泰复合筛选中的强资金、高换手样本）、兆易创新与德明利（华泰文本中的封板辨识度样本）。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：激进者只做核心股开板回封或换手承接；稳健者优先板块ETF或未加速的设备材料核心；保守者等待午后回踩后再评估。</w:t>
      </w:r>
    </w:p>
    <w:p>
      <w:pPr>
        <w:numPr>
          <w:ilvl w:val="0"/>
          <w:numId w:val="101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：科创50维持强于上证，核心股不批量炸板，板块强势扩散而非只剩一字板。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：太极实业等核心股开板后不能回封、科创50明显回吐，或午后科技上涨家数快速收窄。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：正式板块资金、成交额和涨停明细未核验；上午涨幅大，周五午后存在兑现压力。</w:t>
      </w:r>
    </w:p>
    <w:p>
      <w:pPr>
        <w:pStyle w:val="Heading3"/>
      </w:pPr>
      <w:bookmarkStart w:id="36" w:name="可参与但不追高ai应用数字营销算力租赁优先级中高"/>
      <w:r>
        <w:t xml:space="preserve">🔥 可参与但不追高：AI应用—数字营销/算力租赁（优先级：中高）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：华泰单源显示蓝色光标涨19.98%、净流入21.75亿元，易点天下涨19.99%、净流入4.26亿元，利欧股份涨9.91%、净流入11.14亿元；风语筑涨8.41%，与传媒AI应用主线共振；全市场上涨4517家提供情绪环境。</w:t>
      </w:r>
    </w:p>
    <w:p>
      <w:pPr>
        <w:numPr>
          <w:ilvl w:val="0"/>
          <w:numId w:val="101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：蓝色光标（资金与20%涨幅辨识度）、易点天下（20%涨幅与高换手）、风语筑（用户自选与持仓中的低位修复样本）。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：激进者只观察核心股分歧回封；稳健者等待板块回踩不破上午中枢；持有风语筑者以修复减亏为先，不因涨8.41%追仓。</w:t>
      </w:r>
    </w:p>
    <w:p>
      <w:pPr>
        <w:numPr>
          <w:ilvl w:val="0"/>
          <w:numId w:val="101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：蓝色光标、易点天下维持强势，风语筑守住9.28元前收，AI应用不被半导体单边虹吸。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：20%涨停核心批量开板、风语筑跌破9.28元且反抽失败，或板块上涨家数明显收缩。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：华泰文本与选股结果均为单源，个股多源行情校验失败；高换手方向可能出现快速兑现。</w:t>
      </w:r>
    </w:p>
    <w:p>
      <w:pPr>
        <w:pStyle w:val="Heading3"/>
      </w:pPr>
      <w:bookmarkStart w:id="37" w:name="只观察光伏设备硅片产业链优先级观察"/>
      <w:r>
        <w:t xml:space="preserve">📈 只观察：光伏设备—硅片产业链（优先级：观察）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：弘元绿能16.09元、涨4.68%；华泰文本将光伏列为成长赛道跟随反弹；创业板和科创50强势支持成长风格，但缺少光伏板块资金、涨幅、成交额及涨停样本。</w:t>
      </w:r>
    </w:p>
    <w:p>
      <w:pPr>
        <w:numPr>
          <w:ilvl w:val="0"/>
          <w:numId w:val="101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：弘元绿能（华泰自选行情确认、用户持仓），暂不扩展其他未核验标的。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：已有仓位继续观察反弹承接；新仓不追高，只在板块数据恢复并确认共振后小仓评估。</w:t>
      </w:r>
    </w:p>
    <w:p>
      <w:pPr>
        <w:numPr>
          <w:ilvl w:val="0"/>
          <w:numId w:val="101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：弘元绿能守住15.37元前收、回踩后重新放量转强，且光伏板块出现可确认的多股联动。</w:t>
      </w:r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：跌破15.37元并反抽失败，或成长指数强而光伏持续落后。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：当前仅有单只自选行情和华泰文本线索，证据不足以升级为主攻方向。</w:t>
      </w:r>
    </w:p>
    <w:p>
      <w:pPr>
        <w:pStyle w:val="Heading3"/>
      </w:pPr>
      <w:bookmarkStart w:id="38" w:name="应回避国有大行高股息防御优先级回避追涨"/>
      <w:r>
        <w:t xml:space="preserve">📉 应回避：国有大行—高股息防御（优先级：回避追涨）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：工商银行7.86元、跌3.56%；华泰单源称银行指数跌3.17%；创业板与科创50超过5%的涨幅显示资金明显偏向成长。</w:t>
      </w:r>
    </w:p>
    <w:p>
      <w:pPr>
        <w:numPr>
          <w:ilvl w:val="0"/>
          <w:numId w:val="101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观察标的</w:t>
      </w:r>
      <w:r>
        <w:t xml:space="preserve">：工商银行（已有利润仓的风控样本）；农业银行行情未核验，仅观察国有大行联动。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：不新开进攻仓；已有工商银行仓位保护利润，等待板块止跌后再评估。</w:t>
      </w:r>
    </w:p>
    <w:p>
      <w:pPr>
        <w:numPr>
          <w:ilvl w:val="0"/>
          <w:numId w:val="101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重新观察条件</w:t>
      </w:r>
      <w:r>
        <w:t xml:space="preserve">：工商银行收复8.15元，银行板块止跌并出现可确认资金回流，且不再显著弱于沪深300。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：工商银行继续弱于银行板块，或跌破7.86元后反抽失败。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：成长继续走强可能加剧防御资金撤离；资金流出金额本轮未核验。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午后风险清单"/>
      <w:r>
        <w:t xml:space="preserve">⚠️ 午后风险清单</w:t>
      </w:r>
      <w:bookmarkEnd w:id="39"/>
    </w:p>
    <w:p>
      <w:pPr>
        <w:numPr>
          <w:ilvl w:val="0"/>
          <w:numId w:val="1016"/>
        </w:numPr>
        <w:pStyle w:val="Compact"/>
      </w:pPr>
      <w:r>
        <w:t xml:space="preserve">🔴 创业板指涨5.0401%、科创50涨5.9090%，高弹性方向已积累较大上午浮盈，午后冲高兑现风险上升。</w:t>
      </w:r>
    </w:p>
    <w:p>
      <w:pPr>
        <w:numPr>
          <w:ilvl w:val="0"/>
          <w:numId w:val="1016"/>
        </w:numPr>
        <w:pStyle w:val="Compact"/>
      </w:pPr>
      <w:r>
        <w:t xml:space="preserve">⚠️ 正式资金TOP10、板块TOP10、活跃个股、涨跌停明细和核心个股多源校验全部缺失，新增交易证据链不完整。</w:t>
      </w:r>
    </w:p>
    <w:p>
      <w:pPr>
        <w:numPr>
          <w:ilvl w:val="0"/>
          <w:numId w:val="1016"/>
        </w:numPr>
        <w:pStyle w:val="Compact"/>
      </w:pPr>
      <w:r>
        <w:t xml:space="preserve">💰 全市场累计成交额17980.43亿元可用，但比较口径未核验；不得据此宣称</w:t>
      </w:r>
      <w:r>
        <w:t xml:space="preserve">“</w:t>
      </w:r>
      <w:r>
        <w:t xml:space="preserve">同比例放量</w:t>
      </w:r>
      <w:r>
        <w:t xml:space="preserve">”</w:t>
      </w:r>
      <w:r>
        <w:t xml:space="preserve">或计算变化百分比。</w:t>
      </w:r>
    </w:p>
    <w:p>
      <w:pPr>
        <w:numPr>
          <w:ilvl w:val="0"/>
          <w:numId w:val="1016"/>
        </w:numPr>
        <w:pStyle w:val="Compact"/>
      </w:pPr>
      <w:r>
        <w:t xml:space="preserve">📉 银行和高股息出现明显价格退潮，工商银行跌3.56%；政策逻辑不能替代盘面止跌信号。</w:t>
      </w:r>
    </w:p>
    <w:p>
      <w:pPr>
        <w:numPr>
          <w:ilvl w:val="0"/>
          <w:numId w:val="1016"/>
        </w:numPr>
        <w:pStyle w:val="Compact"/>
      </w:pPr>
      <w:r>
        <w:t xml:space="preserve">🗓️ 今日为周五及月末，华泰单源提示机构调仓锁盈风险；若科技核心批量开板，应主动降仓，不等待指数全面转弱。</w:t>
      </w:r>
    </w:p>
    <w:p>
      <w:pPr>
        <w:numPr>
          <w:ilvl w:val="0"/>
          <w:numId w:val="1016"/>
        </w:numPr>
        <w:pStyle w:val="Compact"/>
      </w:pPr>
      <w:r>
        <w:t xml:space="preserve">💡 午后优先顺序：确认半导体承接 &gt; 管理风语筑反弹仓位 &gt; 观察弘元绿能是否守住前收 &gt; 保护工商银行利润 &gt; 等待缺失资金数据恢复。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生成时间：2026-07-31 11:45（北京时间，Asia/Shanghai）</w:t>
      </w:r>
      <w:r>
        <w:br/>
      </w:r>
      <w:r>
        <w:t xml:space="preserve">🔮 by：先知 v1.0.3 — 周先生出品</w:t>
      </w:r>
      <w:r>
        <w:br/>
      </w:r>
      <w:r>
        <w:t xml:space="preserve">🔵 数据采集模型：local-python</w:t>
      </w:r>
      <w:r>
        <w:br/>
      </w:r>
      <w:r>
        <w:t xml:space="preserve">🔴 分析+写稿模型：hermes</w:t>
      </w:r>
      <w:r>
        <w:br/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2026-07-31T03:51:51Z</dcterms:created>
  <dcterms:modified xsi:type="dcterms:W3CDTF">2026-07-31T03:51:51Z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