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盘前简报-2026-07-28周二"/>
      <w:r>
        <w:t xml:space="preserve">🌅 盘前简报 | 2026-07-28（周二）</w:t>
      </w:r>
      <w:bookmarkEnd w:id="20"/>
    </w:p>
    <w:p>
      <w:pPr>
        <w:pStyle w:val="Heading2"/>
      </w:pPr>
      <w:bookmarkStart w:id="21" w:name="数据质量与盘前结论"/>
      <w:r>
        <w:t xml:space="preserve">📊 数据质量与盘前结论</w:t>
      </w:r>
      <w:bookmarkEnd w:id="21"/>
    </w:p>
    <w:p>
      <w:pPr>
        <w:numPr>
          <w:ilvl w:val="0"/>
          <w:numId w:val="1001"/>
        </w:numPr>
        <w:pStyle w:val="Compact"/>
      </w:pPr>
      <w:r>
        <w:t xml:space="preserve">📈 7月27日上证指数收于</w:t>
      </w:r>
      <w:r>
        <w:t xml:space="preserve"> </w:t>
      </w:r>
      <w:r>
        <w:rPr>
          <w:b/>
        </w:rPr>
        <w:t xml:space="preserve">3858.245点，涨1.1548%</w:t>
      </w:r>
      <w:r>
        <w:t xml:space="preserve">；深证成指收于</w:t>
      </w:r>
      <w:r>
        <w:t xml:space="preserve"> </w:t>
      </w:r>
      <w:r>
        <w:rPr>
          <w:b/>
        </w:rPr>
        <w:t xml:space="preserve">14148.730点，涨2.7155%</w:t>
      </w:r>
      <w:r>
        <w:t xml:space="preserve">；创业板指收于</w:t>
      </w:r>
      <w:r>
        <w:t xml:space="preserve"> </w:t>
      </w:r>
      <w:r>
        <w:rPr>
          <w:b/>
        </w:rPr>
        <w:t xml:space="preserve">3590.787点，涨3.1577%</w:t>
      </w:r>
      <w:r>
        <w:t xml:space="preserve">。指数点位和涨跌幅经新浪、东方财富、腾讯交叉验证一致。</w:t>
      </w:r>
    </w:p>
    <w:p>
      <w:pPr>
        <w:numPr>
          <w:ilvl w:val="0"/>
          <w:numId w:val="1001"/>
        </w:numPr>
        <w:pStyle w:val="Compact"/>
      </w:pPr>
      <w:r>
        <w:t xml:space="preserve">📈 科创50收于</w:t>
      </w:r>
      <w:r>
        <w:t xml:space="preserve"> </w:t>
      </w:r>
      <w:r>
        <w:rPr>
          <w:b/>
        </w:rPr>
        <w:t xml:space="preserve">1807.951点，涨1.1613%</w:t>
      </w:r>
      <w:r>
        <w:t xml:space="preserve">，沪深300收于</w:t>
      </w:r>
      <w:r>
        <w:t xml:space="preserve"> </w:t>
      </w:r>
      <w:r>
        <w:rPr>
          <w:b/>
        </w:rPr>
        <w:t xml:space="preserve">4702.4272点，涨1.1450%</w:t>
      </w:r>
      <w:r>
        <w:t xml:space="preserve">；成长弹性明显强于权重。</w:t>
      </w:r>
    </w:p>
    <w:p>
      <w:pPr>
        <w:numPr>
          <w:ilvl w:val="0"/>
          <w:numId w:val="1001"/>
        </w:numPr>
        <w:pStyle w:val="Compact"/>
      </w:pPr>
      <w:r>
        <w:t xml:space="preserve">📈 同花顺单源确认</w:t>
      </w:r>
      <w:r>
        <w:t xml:space="preserve"> </w:t>
      </w:r>
      <w:r>
        <w:rPr>
          <w:b/>
        </w:rPr>
        <w:t xml:space="preserve">5195家上涨、286家下跌、42家平盘、10家停牌</w:t>
      </w:r>
      <w:r>
        <w:t xml:space="preserve">，涨停</w:t>
      </w:r>
      <w:r>
        <w:t xml:space="preserve"> </w:t>
      </w:r>
      <w:r>
        <w:rPr>
          <w:b/>
        </w:rPr>
        <w:t xml:space="preserve">121家</w:t>
      </w:r>
      <w:r>
        <w:t xml:space="preserve">、跌停</w:t>
      </w:r>
      <w:r>
        <w:t xml:space="preserve"> </w:t>
      </w:r>
      <w:r>
        <w:rPr>
          <w:b/>
        </w:rPr>
        <w:t xml:space="preserve">6家</w:t>
      </w:r>
      <w:r>
        <w:t xml:space="preserve">，昨日为高风险偏好普涨日。</w:t>
      </w:r>
    </w:p>
    <w:p>
      <w:pPr>
        <w:numPr>
          <w:ilvl w:val="0"/>
          <w:numId w:val="1001"/>
        </w:numPr>
        <w:pStyle w:val="Compact"/>
      </w:pPr>
      <w:r>
        <w:t xml:space="preserve">💰 同花顺单源确认全市场成交额</w:t>
      </w:r>
      <w:r>
        <w:t xml:space="preserve"> </w:t>
      </w:r>
      <w:r>
        <w:rPr>
          <w:b/>
        </w:rPr>
        <w:t xml:space="preserve">20886.81亿元</w:t>
      </w:r>
      <w:r>
        <w:t xml:space="preserve">，页面同时列示前值</w:t>
      </w:r>
      <w:r>
        <w:t xml:space="preserve"> </w:t>
      </w:r>
      <w:r>
        <w:rPr>
          <w:b/>
        </w:rPr>
        <w:t xml:space="preserve">19444.39亿元</w:t>
      </w:r>
      <w:r>
        <w:t xml:space="preserve">；因</w:t>
      </w:r>
      <w:r>
        <w:t xml:space="preserve"> </w:t>
      </w:r>
      <w:r>
        <w:rPr>
          <w:rStyle w:val="VerbatimChar"/>
        </w:rPr>
        <w:t xml:space="preserve">turnover_comparison_scope=unverified</w:t>
      </w:r>
      <w:r>
        <w:t xml:space="preserve">，本报告不计算、不引用成交额变化百分比。</w:t>
      </w:r>
    </w:p>
    <w:p>
      <w:pPr>
        <w:numPr>
          <w:ilvl w:val="0"/>
          <w:numId w:val="1001"/>
        </w:numPr>
        <w:pStyle w:val="Compact"/>
      </w:pPr>
      <w:r>
        <w:t xml:space="preserve">⚠️ 关键源覆盖</w:t>
      </w:r>
      <w:r>
        <w:t xml:space="preserve"> </w:t>
      </w:r>
      <w:r>
        <w:rPr>
          <w:b/>
        </w:rPr>
        <w:t xml:space="preserve">3/7（42.86%）</w:t>
      </w:r>
      <w:r>
        <w:t xml:space="preserve">：全市场资金流、板块表现、活跃个股、涨跌停明细及个股多源校验缺失，今日只能做条件预案，不能把缺失榜单写成已确认主线。</w:t>
      </w:r>
    </w:p>
    <w:p>
      <w:pPr>
        <w:numPr>
          <w:ilvl w:val="0"/>
          <w:numId w:val="1001"/>
        </w:numPr>
        <w:pStyle w:val="Compact"/>
      </w:pPr>
      <w:r>
        <w:t xml:space="preserve">💡</w:t>
      </w:r>
      <w:r>
        <w:t xml:space="preserve"> </w:t>
      </w:r>
      <w:r>
        <w:rPr>
          <w:rStyle w:val="VerbatimChar"/>
        </w:rPr>
        <w:t xml:space="preserve">derived.market_style</w:t>
      </w:r>
      <w:r>
        <w:t xml:space="preserve"> </w:t>
      </w:r>
      <w:r>
        <w:t xml:space="preserve">为</w:t>
      </w:r>
      <w:r>
        <w:t xml:space="preserve"> </w:t>
      </w:r>
      <w:r>
        <w:rPr>
          <w:b/>
        </w:rPr>
        <w:t xml:space="preserve">偏强/风险偏好较高</w:t>
      </w:r>
      <w:r>
        <w:t xml:space="preserve">；模型仓位为激进</w:t>
      </w:r>
      <w:r>
        <w:t xml:space="preserve"> </w:t>
      </w:r>
      <w:r>
        <w:rPr>
          <w:b/>
        </w:rPr>
        <w:t xml:space="preserve">80%</w:t>
      </w:r>
      <w:r>
        <w:t xml:space="preserve">、均衡</w:t>
      </w:r>
      <w:r>
        <w:t xml:space="preserve"> </w:t>
      </w:r>
      <w:r>
        <w:rPr>
          <w:b/>
        </w:rPr>
        <w:t xml:space="preserve">65%</w:t>
      </w:r>
      <w:r>
        <w:t xml:space="preserve">、保守</w:t>
      </w:r>
      <w:r>
        <w:t xml:space="preserve"> </w:t>
      </w:r>
      <w:r>
        <w:rPr>
          <w:b/>
        </w:rPr>
        <w:t xml:space="preserve">50%</w:t>
      </w:r>
      <w:r>
        <w:t xml:space="preserve">。考虑昨日普涨后的兑现压力和外围科技扰动，开盘不直接打满模型上限。</w:t>
      </w:r>
    </w:p>
    <w:p>
      <w:r>
        <w:pict>
          <v:rect style="width:0;height:1.5pt" o:hralign="center" o:hrstd="t" o:hr="t"/>
        </w:pict>
      </w:r>
    </w:p>
    <w:p>
      <w:pPr>
        <w:pStyle w:val="Heading2"/>
      </w:pPr>
      <w:bookmarkStart w:id="22" w:name="隔夜全球市场"/>
      <w:r>
        <w:t xml:space="preserve">🌐 隔夜全球市场</w:t>
      </w:r>
      <w:bookmarkEnd w:id="22"/>
    </w:p>
    <w:p>
      <w:pPr>
        <w:numPr>
          <w:ilvl w:val="0"/>
          <w:numId w:val="1002"/>
        </w:numPr>
        <w:pStyle w:val="Compact"/>
      </w:pPr>
      <w:r>
        <w:t xml:space="preserve">📉</w:t>
      </w:r>
      <w:r>
        <w:t xml:space="preserve"> </w:t>
      </w:r>
      <w:r>
        <w:rPr>
          <w:b/>
        </w:rPr>
        <w:t xml:space="preserve">富时中国A50期指</w:t>
      </w:r>
      <w:r>
        <w:t xml:space="preserve">：7月28日04:55报</w:t>
      </w:r>
      <w:r>
        <w:t xml:space="preserve"> </w:t>
      </w:r>
      <w:r>
        <w:rPr>
          <w:b/>
        </w:rPr>
        <w:t xml:space="preserve">15099.7点，跌0.04%</w:t>
      </w:r>
      <w:r>
        <w:t xml:space="preserve">，对A股开盘指向偏中性。</w:t>
      </w:r>
    </w:p>
    <w:p>
      <w:pPr>
        <w:numPr>
          <w:ilvl w:val="0"/>
          <w:numId w:val="1002"/>
        </w:numPr>
        <w:pStyle w:val="Compact"/>
      </w:pPr>
      <w:r>
        <w:t xml:space="preserve">📈</w:t>
      </w:r>
      <w:r>
        <w:t xml:space="preserve"> </w:t>
      </w:r>
      <w:r>
        <w:rPr>
          <w:b/>
        </w:rPr>
        <w:t xml:space="preserve">恒生指数</w:t>
      </w:r>
      <w:r>
        <w:t xml:space="preserve">：7月27日收于</w:t>
      </w:r>
      <w:r>
        <w:t xml:space="preserve"> </w:t>
      </w:r>
      <w:r>
        <w:rPr>
          <w:b/>
        </w:rPr>
        <w:t xml:space="preserve">24963.23点，涨0.98%</w:t>
      </w:r>
      <w:r>
        <w:t xml:space="preserve">；这是昨日港股收盘数据，不是今日港股早盘行情。</w:t>
      </w:r>
    </w:p>
    <w:p>
      <w:pPr>
        <w:numPr>
          <w:ilvl w:val="0"/>
          <w:numId w:val="1002"/>
        </w:numPr>
        <w:pStyle w:val="Compact"/>
      </w:pPr>
      <w:r>
        <w:t xml:space="preserve">🟢</w:t>
      </w:r>
      <w:r>
        <w:t xml:space="preserve"> </w:t>
      </w:r>
      <w:r>
        <w:rPr>
          <w:b/>
        </w:rPr>
        <w:t xml:space="preserve">美元离岸人民币</w:t>
      </w:r>
      <w:r>
        <w:t xml:space="preserve">：08:30报</w:t>
      </w:r>
      <w:r>
        <w:t xml:space="preserve"> </w:t>
      </w:r>
      <w:r>
        <w:rPr>
          <w:b/>
        </w:rPr>
        <w:t xml:space="preserve">6.7643，跌0.01%</w:t>
      </w:r>
      <w:r>
        <w:t xml:space="preserve">，人民币波动有限。</w:t>
      </w:r>
    </w:p>
    <w:p>
      <w:pPr>
        <w:numPr>
          <w:ilvl w:val="0"/>
          <w:numId w:val="1002"/>
        </w:numPr>
        <w:pStyle w:val="Compact"/>
      </w:pPr>
      <w:r>
        <w:t xml:space="preserve">📉</w:t>
      </w:r>
      <w:r>
        <w:t xml:space="preserve"> </w:t>
      </w:r>
      <w:r>
        <w:rPr>
          <w:b/>
        </w:rPr>
        <w:t xml:space="preserve">COMEX黄金</w:t>
      </w:r>
      <w:r>
        <w:t xml:space="preserve">：报</w:t>
      </w:r>
      <w:r>
        <w:t xml:space="preserve"> </w:t>
      </w:r>
      <w:r>
        <w:rPr>
          <w:b/>
        </w:rPr>
        <w:t xml:space="preserve">4121.859，跌0.35%</w:t>
      </w:r>
      <w:r>
        <w:t xml:space="preserve">；避险资产小幅回落。</w:t>
      </w:r>
    </w:p>
    <w:p>
      <w:pPr>
        <w:numPr>
          <w:ilvl w:val="0"/>
          <w:numId w:val="1002"/>
        </w:numPr>
        <w:pStyle w:val="Compact"/>
      </w:pPr>
      <w:r>
        <w:t xml:space="preserve">📉</w:t>
      </w:r>
      <w:r>
        <w:t xml:space="preserve"> </w:t>
      </w:r>
      <w:r>
        <w:rPr>
          <w:b/>
        </w:rPr>
        <w:t xml:space="preserve">WTI原油</w:t>
      </w:r>
      <w:r>
        <w:t xml:space="preserve">：报</w:t>
      </w:r>
      <w:r>
        <w:t xml:space="preserve"> </w:t>
      </w:r>
      <w:r>
        <w:rPr>
          <w:b/>
        </w:rPr>
        <w:t xml:space="preserve">81.637，跌1.18%</w:t>
      </w:r>
      <w:r>
        <w:t xml:space="preserve">；与美伊暂停互袭、冲突溢价回吐方向一致，油气链不宜追高。</w:t>
      </w:r>
    </w:p>
    <w:p>
      <w:pPr>
        <w:numPr>
          <w:ilvl w:val="0"/>
          <w:numId w:val="1002"/>
        </w:numPr>
        <w:pStyle w:val="Compact"/>
      </w:pPr>
      <w:r>
        <w:t xml:space="preserve">📉</w:t>
      </w:r>
      <w:r>
        <w:t xml:space="preserve"> </w:t>
      </w:r>
      <w:r>
        <w:rPr>
          <w:b/>
        </w:rPr>
        <w:t xml:space="preserve">伦铜</w:t>
      </w:r>
      <w:r>
        <w:t xml:space="preserve">：报</w:t>
      </w:r>
      <w:r>
        <w:t xml:space="preserve"> </w:t>
      </w:r>
      <w:r>
        <w:rPr>
          <w:b/>
        </w:rPr>
        <w:t xml:space="preserve">13717.8，跌0.11%</w:t>
      </w:r>
      <w:r>
        <w:t xml:space="preserve">；但央视确认上半年有色行业利润同比增长</w:t>
      </w:r>
      <w:r>
        <w:t xml:space="preserve"> </w:t>
      </w:r>
      <w:r>
        <w:rPr>
          <w:b/>
        </w:rPr>
        <w:t xml:space="preserve">99.4%</w:t>
      </w:r>
      <w:r>
        <w:t xml:space="preserve">，商品短线与产业利润信号存在分化。</w:t>
      </w:r>
    </w:p>
    <w:p>
      <w:pPr>
        <w:numPr>
          <w:ilvl w:val="0"/>
          <w:numId w:val="1002"/>
        </w:numPr>
        <w:pStyle w:val="Compact"/>
      </w:pPr>
      <w:r>
        <w:t xml:space="preserve">⚠️ 美股三大指数、欧洲主要指数和重点中概股没有本地结构化行情。华泰文本单源称美股半导体承压、中概股偏强，但未完成本地多源核验，本报告不引用其具体涨跌数值。</w:t>
      </w:r>
    </w:p>
    <w:p>
      <w:r>
        <w:pict>
          <v:rect style="width:0;height:1.5pt" o:hralign="center" o:hrstd="t" o:hr="t"/>
        </w:pict>
      </w:r>
    </w:p>
    <w:p>
      <w:pPr>
        <w:pStyle w:val="Heading2"/>
      </w:pPr>
      <w:bookmarkStart w:id="23" w:name="新闻联播政策面"/>
      <w:r>
        <w:t xml:space="preserve">📺 新闻联播政策面</w:t>
      </w:r>
      <w:bookmarkEnd w:id="23"/>
    </w:p>
    <w:p>
      <w:pPr>
        <w:pStyle w:val="Heading3"/>
      </w:pPr>
      <w:bookmarkStart w:id="24" w:name="总体分析"/>
      <w:r>
        <w:t xml:space="preserve">📌 总体分析</w:t>
      </w:r>
      <w:bookmarkEnd w:id="24"/>
    </w:p>
    <w:p>
      <w:pPr>
        <w:numPr>
          <w:ilvl w:val="0"/>
          <w:numId w:val="1003"/>
        </w:numPr>
        <w:pStyle w:val="Compact"/>
      </w:pPr>
      <w:r>
        <w:t xml:space="preserve">🔴 7月27日《新闻联播》采集</w:t>
      </w:r>
      <w:r>
        <w:t xml:space="preserve"> </w:t>
      </w:r>
      <w:r>
        <w:rPr>
          <w:b/>
        </w:rPr>
        <w:t xml:space="preserve">14条目录、14条正文</w:t>
      </w:r>
      <w:r>
        <w:t xml:space="preserve">，播出日期、目录和详情数量一致；来源为央视，抓取完整。</w:t>
      </w:r>
    </w:p>
    <w:p>
      <w:pPr>
        <w:numPr>
          <w:ilvl w:val="0"/>
          <w:numId w:val="1003"/>
        </w:numPr>
        <w:pStyle w:val="Compact"/>
      </w:pPr>
      <w:r>
        <w:t xml:space="preserve">🚀 政策与产业主线集中在</w:t>
      </w:r>
      <w:r>
        <w:t xml:space="preserve"> </w:t>
      </w:r>
      <w:r>
        <w:rPr>
          <w:b/>
        </w:rPr>
        <w:t xml:space="preserve">高端外贸、AI算力/服务器、集成电路、工业机器人、铜铝有色、绿色船舶与特高压</w:t>
      </w:r>
      <w:r>
        <w:t xml:space="preserve">；其中工业利润和外贸结构给出可量化支撑，力度高于普通主题表态。</w:t>
      </w:r>
    </w:p>
    <w:p>
      <w:pPr>
        <w:numPr>
          <w:ilvl w:val="0"/>
          <w:numId w:val="1003"/>
        </w:numPr>
        <w:pStyle w:val="Compact"/>
      </w:pPr>
      <w:r>
        <w:t xml:space="preserve">📈 上半年规上工业企业利润同比增长</w:t>
      </w:r>
      <w:r>
        <w:t xml:space="preserve"> </w:t>
      </w:r>
      <w:r>
        <w:rPr>
          <w:b/>
        </w:rPr>
        <w:t xml:space="preserve">18.7%</w:t>
      </w:r>
      <w:r>
        <w:t xml:space="preserve">，电子行业利润增长</w:t>
      </w:r>
      <w:r>
        <w:t xml:space="preserve"> </w:t>
      </w:r>
      <w:r>
        <w:rPr>
          <w:b/>
        </w:rPr>
        <w:t xml:space="preserve">96.9%</w:t>
      </w:r>
      <w:r>
        <w:t xml:space="preserve">、有色行业利润增长</w:t>
      </w:r>
      <w:r>
        <w:t xml:space="preserve"> </w:t>
      </w:r>
      <w:r>
        <w:rPr>
          <w:b/>
        </w:rPr>
        <w:t xml:space="preserve">99.4%</w:t>
      </w:r>
      <w:r>
        <w:t xml:space="preserve">，对AI算力硬件与铜铝产业链形成基本面证据。</w:t>
      </w:r>
    </w:p>
    <w:p>
      <w:pPr>
        <w:numPr>
          <w:ilvl w:val="0"/>
          <w:numId w:val="1003"/>
        </w:numPr>
        <w:pStyle w:val="Compact"/>
      </w:pPr>
      <w:r>
        <w:t xml:space="preserve">🌍 中巴合作明确涉及人工智能、能源矿产；外贸报道确认高技术机电产品、数字服务和绿色贸易扩张，有利于国产设备与出海链，但仍需板块资金验证。</w:t>
      </w:r>
    </w:p>
    <w:p>
      <w:pPr>
        <w:numPr>
          <w:ilvl w:val="0"/>
          <w:numId w:val="1003"/>
        </w:numPr>
        <w:pStyle w:val="Compact"/>
      </w:pPr>
      <w:r>
        <w:t xml:space="preserve">🏗️ 特高压、防汛救灾、粮仓、农业现代化和助残科技具备政策或项目线索，偏中期订单方向；没有资金和板块榜验证前，不作为竞价追涨理由。</w:t>
      </w:r>
    </w:p>
    <w:p>
      <w:pPr>
        <w:numPr>
          <w:ilvl w:val="0"/>
          <w:numId w:val="1003"/>
        </w:numPr>
        <w:pStyle w:val="Compact"/>
      </w:pPr>
      <w:r>
        <w:t xml:space="preserve">⚠️ 美伊暂停互袭推动油价回落，但黎巴嫩、红海航运及俄乌冲突仍在，地缘风险呈</w:t>
      </w:r>
      <w:r>
        <w:t xml:space="preserve">“</w:t>
      </w:r>
      <w:r>
        <w:t xml:space="preserve">局部降温、其他区域未消失</w:t>
      </w:r>
      <w:r>
        <w:t xml:space="preserve">”</w:t>
      </w:r>
      <w:r>
        <w:t xml:space="preserve">的状态。</w:t>
      </w:r>
    </w:p>
    <w:p>
      <w:pPr>
        <w:pStyle w:val="Heading3"/>
      </w:pPr>
      <w:bookmarkStart w:id="25" w:name="逐条新闻解读"/>
      <w:r>
        <w:t xml:space="preserve">📰 逐条新闻解读</w:t>
      </w:r>
      <w:bookmarkEnd w:id="25"/>
    </w:p>
    <w:p>
      <w:pPr>
        <w:pStyle w:val="Heading4"/>
      </w:pPr>
      <w:bookmarkStart w:id="26" w:name="习近平同巴西总统通电话"/>
      <w:r>
        <w:t xml:space="preserve">习近平同巴西总统通电话</w:t>
      </w:r>
      <w:bookmarkEnd w:id="26"/>
    </w:p>
    <w:p>
      <w:pPr>
        <w:numPr>
          <w:ilvl w:val="0"/>
          <w:numId w:val="1004"/>
        </w:numPr>
        <w:pStyle w:val="Compact"/>
      </w:pPr>
      <w:r>
        <w:t xml:space="preserve">A股影响：</w:t>
      </w:r>
      <w:r>
        <w:rPr>
          <w:b/>
        </w:rPr>
        <w:t xml:space="preserve">偏利好</w:t>
      </w:r>
    </w:p>
    <w:p>
      <w:pPr>
        <w:numPr>
          <w:ilvl w:val="0"/>
          <w:numId w:val="1004"/>
        </w:numPr>
        <w:pStyle w:val="Compact"/>
      </w:pPr>
      <w:r>
        <w:t xml:space="preserve">相关板块：人工智能、能源矿产、跨境贸易、工程出海</w:t>
      </w:r>
    </w:p>
    <w:p>
      <w:pPr>
        <w:numPr>
          <w:ilvl w:val="0"/>
          <w:numId w:val="1004"/>
        </w:numPr>
        <w:pStyle w:val="Compact"/>
      </w:pPr>
      <w:r>
        <w:t xml:space="preserve">核心解读：双方明确人工智能、能源矿产等合作方向，并强调金砖合作和多边协调；属于中长期合作框架，政策力度偏战略性。</w:t>
      </w:r>
    </w:p>
    <w:p>
      <w:pPr>
        <w:numPr>
          <w:ilvl w:val="0"/>
          <w:numId w:val="1004"/>
        </w:numPr>
        <w:pStyle w:val="Compact"/>
      </w:pPr>
      <w:r>
        <w:t xml:space="preserve">验证条件：观察后续投资项目、贸易订单及相关板块资金联动；若没有合同和产业落地，仅作主题观察。</w:t>
      </w:r>
    </w:p>
    <w:p>
      <w:pPr>
        <w:pStyle w:val="Heading4"/>
      </w:pPr>
      <w:bookmarkStart w:id="27" w:name="新思想引领新征程向新向优-中国外贸持续彰显强大韧性"/>
      <w:r>
        <w:t xml:space="preserve">【新思想引领新征程】向新向优 中国外贸持续彰显强大韧性</w:t>
      </w:r>
      <w:bookmarkEnd w:id="27"/>
    </w:p>
    <w:p>
      <w:pPr>
        <w:numPr>
          <w:ilvl w:val="0"/>
          <w:numId w:val="1005"/>
        </w:numPr>
        <w:pStyle w:val="Compact"/>
      </w:pPr>
      <w:r>
        <w:t xml:space="preserve">A股影响：</w:t>
      </w:r>
      <w:r>
        <w:rPr>
          <w:b/>
        </w:rPr>
        <w:t xml:space="preserve">利好</w:t>
      </w:r>
    </w:p>
    <w:p>
      <w:pPr>
        <w:numPr>
          <w:ilvl w:val="0"/>
          <w:numId w:val="1005"/>
        </w:numPr>
        <w:pStyle w:val="Compact"/>
      </w:pPr>
      <w:r>
        <w:t xml:space="preserve">相关板块：新能源汽车、集成电路、工业机器人、绿色船舶、数字服务、跨境物流</w:t>
      </w:r>
    </w:p>
    <w:p>
      <w:pPr>
        <w:numPr>
          <w:ilvl w:val="0"/>
          <w:numId w:val="1005"/>
        </w:numPr>
        <w:pStyle w:val="Compact"/>
      </w:pPr>
      <w:r>
        <w:t xml:space="preserve">核心解读：上半年进出口首次突破</w:t>
      </w:r>
      <w:r>
        <w:t xml:space="preserve"> </w:t>
      </w:r>
      <w:r>
        <w:rPr>
          <w:b/>
        </w:rPr>
        <w:t xml:space="preserve">25万亿元</w:t>
      </w:r>
      <w:r>
        <w:t xml:space="preserve">，高技术机电产品占比</w:t>
      </w:r>
      <w:r>
        <w:t xml:space="preserve"> </w:t>
      </w:r>
      <w:r>
        <w:rPr>
          <w:b/>
        </w:rPr>
        <w:t xml:space="preserve">63.5%</w:t>
      </w:r>
      <w:r>
        <w:t xml:space="preserve">，新接外贸船舶订单同比增长超七成；高端制造与数字服务出海获得明确产业数据支持。</w:t>
      </w:r>
    </w:p>
    <w:p>
      <w:pPr>
        <w:numPr>
          <w:ilvl w:val="0"/>
          <w:numId w:val="1005"/>
        </w:numPr>
        <w:pStyle w:val="Compact"/>
      </w:pPr>
      <w:r>
        <w:t xml:space="preserve">验证条件：出口链需人民币稳定、订单与板块成交共振；若海外需求或贸易环境转弱、板块高开低走，则降低优先级。</w:t>
      </w:r>
    </w:p>
    <w:p>
      <w:pPr>
        <w:pStyle w:val="Heading4"/>
      </w:pPr>
      <w:bookmarkStart w:id="28" w:name="X2be7bc3d26efb73b97f186b4ef808d0b6372b80"/>
      <w:r>
        <w:t xml:space="preserve">中共中央 国务院转发《中央宣传部、司法部关于开展法治宣传教育的第九个五年规划（2026—2030年）》</w:t>
      </w:r>
      <w:bookmarkEnd w:id="28"/>
    </w:p>
    <w:p>
      <w:pPr>
        <w:numPr>
          <w:ilvl w:val="0"/>
          <w:numId w:val="1006"/>
        </w:numPr>
        <w:pStyle w:val="Compact"/>
      </w:pPr>
      <w:r>
        <w:t xml:space="preserve">A股影响：</w:t>
      </w:r>
      <w:r>
        <w:rPr>
          <w:b/>
        </w:rPr>
        <w:t xml:space="preserve">中性</w:t>
      </w:r>
    </w:p>
    <w:p>
      <w:pPr>
        <w:numPr>
          <w:ilvl w:val="0"/>
          <w:numId w:val="1006"/>
        </w:numPr>
        <w:pStyle w:val="Compact"/>
      </w:pPr>
      <w:r>
        <w:t xml:space="preserve">相关板块：法律信息化、政务数字化；无直接短线映射</w:t>
      </w:r>
    </w:p>
    <w:p>
      <w:pPr>
        <w:numPr>
          <w:ilvl w:val="0"/>
          <w:numId w:val="1006"/>
        </w:numPr>
        <w:pStyle w:val="Compact"/>
      </w:pPr>
      <w:r>
        <w:t xml:space="preserve">核心解读：规划强化依法治理、规则和契约环境，长期有利于营商预期，但未给出直接产业投资规模。</w:t>
      </w:r>
    </w:p>
    <w:p>
      <w:pPr>
        <w:numPr>
          <w:ilvl w:val="0"/>
          <w:numId w:val="1006"/>
        </w:numPr>
        <w:pStyle w:val="Compact"/>
      </w:pPr>
      <w:r>
        <w:t xml:space="preserve">验证条件：等待政务信息化采购或具体配套政策；缺少订单时不构成独立交易主线。</w:t>
      </w:r>
    </w:p>
    <w:p>
      <w:pPr>
        <w:pStyle w:val="Heading4"/>
      </w:pPr>
      <w:bookmarkStart w:id="29" w:name="上半年全国规模以上工业企业利润实现较快增长"/>
      <w:r>
        <w:t xml:space="preserve">上半年全国规模以上工业企业利润实现较快增长</w:t>
      </w:r>
      <w:bookmarkEnd w:id="29"/>
    </w:p>
    <w:p>
      <w:pPr>
        <w:numPr>
          <w:ilvl w:val="0"/>
          <w:numId w:val="1007"/>
        </w:numPr>
        <w:pStyle w:val="Compact"/>
      </w:pPr>
      <w:r>
        <w:t xml:space="preserve">A股影响：</w:t>
      </w:r>
      <w:r>
        <w:rPr>
          <w:b/>
        </w:rPr>
        <w:t xml:space="preserve">利好</w:t>
      </w:r>
    </w:p>
    <w:p>
      <w:pPr>
        <w:numPr>
          <w:ilvl w:val="0"/>
          <w:numId w:val="1007"/>
        </w:numPr>
        <w:pStyle w:val="Compact"/>
      </w:pPr>
      <w:r>
        <w:t xml:space="preserve">相关板块：AI服务器、计算机整机与外围设备、铜铝有色</w:t>
      </w:r>
    </w:p>
    <w:p>
      <w:pPr>
        <w:numPr>
          <w:ilvl w:val="0"/>
          <w:numId w:val="1007"/>
        </w:numPr>
        <w:pStyle w:val="Compact"/>
      </w:pPr>
      <w:r>
        <w:t xml:space="preserve">核心解读：规上工业利润总额</w:t>
      </w:r>
      <w:r>
        <w:t xml:space="preserve"> </w:t>
      </w:r>
      <w:r>
        <w:rPr>
          <w:b/>
        </w:rPr>
        <w:t xml:space="preserve">39479.9亿元</w:t>
      </w:r>
      <w:r>
        <w:t xml:space="preserve">、同比增长</w:t>
      </w:r>
      <w:r>
        <w:t xml:space="preserve"> </w:t>
      </w:r>
      <w:r>
        <w:rPr>
          <w:b/>
        </w:rPr>
        <w:t xml:space="preserve">18.7%</w:t>
      </w:r>
      <w:r>
        <w:t xml:space="preserve">；电子行业利润增长</w:t>
      </w:r>
      <w:r>
        <w:t xml:space="preserve"> </w:t>
      </w:r>
      <w:r>
        <w:rPr>
          <w:b/>
        </w:rPr>
        <w:t xml:space="preserve">96.9%</w:t>
      </w:r>
      <w:r>
        <w:t xml:space="preserve">，有色行业利润增长</w:t>
      </w:r>
      <w:r>
        <w:t xml:space="preserve"> </w:t>
      </w:r>
      <w:r>
        <w:rPr>
          <w:b/>
        </w:rPr>
        <w:t xml:space="preserve">99.4%</w:t>
      </w:r>
      <w:r>
        <w:t xml:space="preserve">，基本面指向清晰。</w:t>
      </w:r>
    </w:p>
    <w:p>
      <w:pPr>
        <w:numPr>
          <w:ilvl w:val="0"/>
          <w:numId w:val="1007"/>
        </w:numPr>
        <w:pStyle w:val="Compact"/>
      </w:pPr>
      <w:r>
        <w:t xml:space="preserve">验证条件：电子与有色板块需出现资金净流入、成交延续和核心股联动；若外围科技冲击导致核心股失守开盘价，先防兑现。</w:t>
      </w:r>
    </w:p>
    <w:p>
      <w:pPr>
        <w:pStyle w:val="Heading4"/>
      </w:pPr>
      <w:bookmarkStart w:id="30" w:name="十五五开好局起好步推动残疾人事业全面发展高质量发展"/>
      <w:r>
        <w:t xml:space="preserve">【</w:t>
      </w:r>
      <w:r>
        <w:t xml:space="preserve">“</w:t>
      </w:r>
      <w:r>
        <w:t xml:space="preserve">十五五</w:t>
      </w:r>
      <w:r>
        <w:t xml:space="preserve">”</w:t>
      </w:r>
      <w:r>
        <w:t xml:space="preserve">开好局起好步】推动残疾人事业全面发展高质量发展</w:t>
      </w:r>
      <w:bookmarkEnd w:id="30"/>
    </w:p>
    <w:p>
      <w:pPr>
        <w:numPr>
          <w:ilvl w:val="0"/>
          <w:numId w:val="1008"/>
        </w:numPr>
        <w:pStyle w:val="Compact"/>
      </w:pPr>
      <w:r>
        <w:t xml:space="preserve">A股影响：</w:t>
      </w:r>
      <w:r>
        <w:rPr>
          <w:b/>
        </w:rPr>
        <w:t xml:space="preserve">偏利好</w:t>
      </w:r>
    </w:p>
    <w:p>
      <w:pPr>
        <w:numPr>
          <w:ilvl w:val="0"/>
          <w:numId w:val="1008"/>
        </w:numPr>
        <w:pStyle w:val="Compact"/>
      </w:pPr>
      <w:r>
        <w:t xml:space="preserve">相关板块：康复医疗、无障碍设施、助残科技、养老服务</w:t>
      </w:r>
    </w:p>
    <w:p>
      <w:pPr>
        <w:numPr>
          <w:ilvl w:val="0"/>
          <w:numId w:val="1008"/>
        </w:numPr>
        <w:pStyle w:val="Compact"/>
      </w:pPr>
      <w:r>
        <w:t xml:space="preserve">核心解读：规划提出</w:t>
      </w:r>
      <w:r>
        <w:t xml:space="preserve"> </w:t>
      </w:r>
      <w:r>
        <w:rPr>
          <w:b/>
        </w:rPr>
        <w:t xml:space="preserve">9项指标、7个方面32项任务、45项项目和行动</w:t>
      </w:r>
      <w:r>
        <w:t xml:space="preserve">，场景方向明确，但上市公司受益仍依赖采购和服务合同。</w:t>
      </w:r>
    </w:p>
    <w:p>
      <w:pPr>
        <w:numPr>
          <w:ilvl w:val="0"/>
          <w:numId w:val="1008"/>
        </w:numPr>
        <w:pStyle w:val="Compact"/>
      </w:pPr>
      <w:r>
        <w:t xml:space="preserve">验证条件：观察康复设备、无障碍改造和数字助残项目落地；无订单时只作中期跟踪。</w:t>
      </w:r>
    </w:p>
    <w:p>
      <w:pPr>
        <w:pStyle w:val="Heading4"/>
      </w:pPr>
      <w:bookmarkStart w:id="31" w:name="在高质量发展中保障和改善民生形势政策系列报告会第七场报告会在京举行"/>
      <w:r>
        <w:t xml:space="preserve">“</w:t>
      </w:r>
      <w:r>
        <w:t xml:space="preserve">在高质量发展中保障和改善民生</w:t>
      </w:r>
      <w:r>
        <w:t xml:space="preserve">”</w:t>
      </w:r>
      <w:r>
        <w:t xml:space="preserve">形势政策系列报告会第七场报告会在京举行</w:t>
      </w:r>
      <w:bookmarkEnd w:id="31"/>
    </w:p>
    <w:p>
      <w:pPr>
        <w:numPr>
          <w:ilvl w:val="0"/>
          <w:numId w:val="1009"/>
        </w:numPr>
        <w:pStyle w:val="Compact"/>
      </w:pPr>
      <w:r>
        <w:t xml:space="preserve">A股影响：</w:t>
      </w:r>
      <w:r>
        <w:rPr>
          <w:b/>
        </w:rPr>
        <w:t xml:space="preserve">偏利好</w:t>
      </w:r>
    </w:p>
    <w:p>
      <w:pPr>
        <w:numPr>
          <w:ilvl w:val="0"/>
          <w:numId w:val="1009"/>
        </w:numPr>
        <w:pStyle w:val="Compact"/>
      </w:pPr>
      <w:r>
        <w:t xml:space="preserve">相关板块：种业、农机、智慧农业、乡村建设、粮食安全</w:t>
      </w:r>
    </w:p>
    <w:p>
      <w:pPr>
        <w:numPr>
          <w:ilvl w:val="0"/>
          <w:numId w:val="1009"/>
        </w:numPr>
        <w:pStyle w:val="Compact"/>
      </w:pPr>
      <w:r>
        <w:t xml:space="preserve">核心解读：粮食产量跨上</w:t>
      </w:r>
      <w:r>
        <w:t xml:space="preserve"> </w:t>
      </w:r>
      <w:r>
        <w:rPr>
          <w:b/>
        </w:rPr>
        <w:t xml:space="preserve">1.4万亿斤</w:t>
      </w:r>
      <w:r>
        <w:t xml:space="preserve">，并明确农业农村现代化、增产增收和强农惠农政策方向，属于持续性政策线索。</w:t>
      </w:r>
    </w:p>
    <w:p>
      <w:pPr>
        <w:numPr>
          <w:ilvl w:val="0"/>
          <w:numId w:val="1009"/>
        </w:numPr>
        <w:pStyle w:val="Compact"/>
      </w:pPr>
      <w:r>
        <w:t xml:space="preserve">验证条件：等待补贴、采购、土地改革及项目细则；板块无量或资金流出时不追政策高开。</w:t>
      </w:r>
    </w:p>
    <w:p>
      <w:pPr>
        <w:pStyle w:val="Heading4"/>
      </w:pPr>
      <w:bookmarkStart w:id="32" w:name="新唐山建设五十年-绘就高质量发展新图景"/>
      <w:r>
        <w:t xml:space="preserve">新唐山建设五十年 绘就高质量发展新图景</w:t>
      </w:r>
      <w:bookmarkEnd w:id="32"/>
    </w:p>
    <w:p>
      <w:pPr>
        <w:numPr>
          <w:ilvl w:val="0"/>
          <w:numId w:val="1010"/>
        </w:numPr>
        <w:pStyle w:val="Compact"/>
      </w:pPr>
      <w:r>
        <w:t xml:space="preserve">A股影响：</w:t>
      </w:r>
      <w:r>
        <w:rPr>
          <w:b/>
        </w:rPr>
        <w:t xml:space="preserve">偏利好</w:t>
      </w:r>
    </w:p>
    <w:p>
      <w:pPr>
        <w:numPr>
          <w:ilvl w:val="0"/>
          <w:numId w:val="1010"/>
        </w:numPr>
        <w:pStyle w:val="Compact"/>
      </w:pPr>
      <w:r>
        <w:t xml:space="preserve">相关板块：高端钢材、绿色钢铁、港口、工业机器人、京津冀协同</w:t>
      </w:r>
    </w:p>
    <w:p>
      <w:pPr>
        <w:numPr>
          <w:ilvl w:val="0"/>
          <w:numId w:val="1010"/>
        </w:numPr>
        <w:pStyle w:val="Compact"/>
      </w:pPr>
      <w:r>
        <w:t xml:space="preserve">核心解读：唐山钢铁产业形成万亿级规模，港口航线通达近</w:t>
      </w:r>
      <w:r>
        <w:t xml:space="preserve"> </w:t>
      </w:r>
      <w:r>
        <w:rPr>
          <w:b/>
        </w:rPr>
        <w:t xml:space="preserve">80个国家和地区的262个港口</w:t>
      </w:r>
      <w:r>
        <w:t xml:space="preserve">，并推进清洁生产、材料升级和智能制造。</w:t>
      </w:r>
    </w:p>
    <w:p>
      <w:pPr>
        <w:numPr>
          <w:ilvl w:val="0"/>
          <w:numId w:val="1010"/>
        </w:numPr>
        <w:pStyle w:val="Compact"/>
      </w:pPr>
      <w:r>
        <w:t xml:space="preserve">验证条件：关注绿色改造订单、港口吞吐与钢材盈利；若钢价和利润承压，主题映射可能弱于报道热度。</w:t>
      </w:r>
    </w:p>
    <w:p>
      <w:pPr>
        <w:pStyle w:val="Heading4"/>
      </w:pPr>
      <w:bookmarkStart w:id="33" w:name="红霞影响持续-各地各部门采取措施积极应对"/>
      <w:r>
        <w:t xml:space="preserve">“</w:t>
      </w:r>
      <w:r>
        <w:t xml:space="preserve">红霞</w:t>
      </w:r>
      <w:r>
        <w:t xml:space="preserve">”</w:t>
      </w:r>
      <w:r>
        <w:t xml:space="preserve">影响持续 各地各部门采取措施积极应对</w:t>
      </w:r>
      <w:bookmarkEnd w:id="33"/>
    </w:p>
    <w:p>
      <w:pPr>
        <w:numPr>
          <w:ilvl w:val="0"/>
          <w:numId w:val="1011"/>
        </w:numPr>
        <w:pStyle w:val="Compact"/>
      </w:pPr>
      <w:r>
        <w:t xml:space="preserve">A股影响：</w:t>
      </w:r>
      <w:r>
        <w:rPr>
          <w:b/>
        </w:rPr>
        <w:t xml:space="preserve">偏利好</w:t>
      </w:r>
    </w:p>
    <w:p>
      <w:pPr>
        <w:numPr>
          <w:ilvl w:val="0"/>
          <w:numId w:val="1011"/>
        </w:numPr>
        <w:pStyle w:val="Compact"/>
      </w:pPr>
      <w:r>
        <w:t xml:space="preserve">相关板块：水利防汛、应急装备、排水泵、工程机械；区域交通物流承压</w:t>
      </w:r>
    </w:p>
    <w:p>
      <w:pPr>
        <w:numPr>
          <w:ilvl w:val="0"/>
          <w:numId w:val="1011"/>
        </w:numPr>
        <w:pStyle w:val="Compact"/>
      </w:pPr>
      <w:r>
        <w:t xml:space="preserve">核心解读：中央紧急预拨</w:t>
      </w:r>
      <w:r>
        <w:t xml:space="preserve"> </w:t>
      </w:r>
      <w:r>
        <w:rPr>
          <w:b/>
        </w:rPr>
        <w:t xml:space="preserve">1.8亿元</w:t>
      </w:r>
      <w:r>
        <w:t xml:space="preserve">救灾资金，广东、福建、江西、湖南、辽宁、吉林等省存在抢险和灾后修复需求。</w:t>
      </w:r>
    </w:p>
    <w:p>
      <w:pPr>
        <w:numPr>
          <w:ilvl w:val="0"/>
          <w:numId w:val="1011"/>
        </w:numPr>
        <w:pStyle w:val="Compact"/>
      </w:pPr>
      <w:r>
        <w:t xml:space="preserve">验证条件：关注真实采购、工程招标及天气演变；若只有消息刺激且没有订单，不追高。</w:t>
      </w:r>
    </w:p>
    <w:p>
      <w:pPr>
        <w:pStyle w:val="Heading4"/>
      </w:pPr>
      <w:bookmarkStart w:id="34" w:name="文化中国行一纸侨批赤子情"/>
      <w:r>
        <w:t xml:space="preserve">【文化中国行】一纸侨批赤子情</w:t>
      </w:r>
      <w:bookmarkEnd w:id="34"/>
    </w:p>
    <w:p>
      <w:pPr>
        <w:numPr>
          <w:ilvl w:val="0"/>
          <w:numId w:val="1012"/>
        </w:numPr>
        <w:pStyle w:val="Compact"/>
      </w:pPr>
      <w:r>
        <w:t xml:space="preserve">A股影响：</w:t>
      </w:r>
      <w:r>
        <w:rPr>
          <w:b/>
        </w:rPr>
        <w:t xml:space="preserve">中性</w:t>
      </w:r>
    </w:p>
    <w:p>
      <w:pPr>
        <w:numPr>
          <w:ilvl w:val="0"/>
          <w:numId w:val="1012"/>
        </w:numPr>
        <w:pStyle w:val="Compact"/>
      </w:pPr>
      <w:r>
        <w:t xml:space="preserve">相关板块：文旅、影视、文化数字化；无直接新增产业映射</w:t>
      </w:r>
    </w:p>
    <w:p>
      <w:pPr>
        <w:numPr>
          <w:ilvl w:val="0"/>
          <w:numId w:val="1012"/>
        </w:numPr>
        <w:pStyle w:val="Compact"/>
      </w:pPr>
      <w:r>
        <w:t xml:space="preserve">核心解读：报道侧重侨批文化传播和活态传承，具有文旅价值，但没有新增投资或上市公司经营数据。</w:t>
      </w:r>
    </w:p>
    <w:p>
      <w:pPr>
        <w:numPr>
          <w:ilvl w:val="0"/>
          <w:numId w:val="1012"/>
        </w:numPr>
        <w:pStyle w:val="Compact"/>
      </w:pPr>
      <w:r>
        <w:t xml:space="preserve">验证条件：等待客流、票房、文旅项目与采购数据；否则不构成独立主线。</w:t>
      </w:r>
    </w:p>
    <w:p>
      <w:pPr>
        <w:pStyle w:val="Heading4"/>
      </w:pPr>
      <w:bookmarkStart w:id="35" w:name="国内联播快讯"/>
      <w:r>
        <w:t xml:space="preserve">国内联播快讯</w:t>
      </w:r>
      <w:bookmarkEnd w:id="35"/>
    </w:p>
    <w:p>
      <w:pPr>
        <w:numPr>
          <w:ilvl w:val="0"/>
          <w:numId w:val="1013"/>
        </w:numPr>
        <w:pStyle w:val="Compact"/>
      </w:pPr>
      <w:r>
        <w:t xml:space="preserve">A股影响：</w:t>
      </w:r>
      <w:r>
        <w:rPr>
          <w:b/>
        </w:rPr>
        <w:t xml:space="preserve">偏利好</w:t>
      </w:r>
    </w:p>
    <w:p>
      <w:pPr>
        <w:numPr>
          <w:ilvl w:val="0"/>
          <w:numId w:val="1013"/>
        </w:numPr>
        <w:pStyle w:val="Compact"/>
      </w:pPr>
      <w:r>
        <w:t xml:space="preserve">相关板块：进博会与跨境贸易、港口物流、粮仓设备、特高压、遥感卫星；自媒体平台监管趋严</w:t>
      </w:r>
    </w:p>
    <w:p>
      <w:pPr>
        <w:numPr>
          <w:ilvl w:val="0"/>
          <w:numId w:val="1013"/>
        </w:numPr>
        <w:pStyle w:val="Compact"/>
      </w:pPr>
      <w:r>
        <w:t xml:space="preserve">核心解读：烟威</w:t>
      </w:r>
      <w:r>
        <w:t xml:space="preserve"> </w:t>
      </w:r>
      <w:r>
        <w:rPr>
          <w:b/>
        </w:rPr>
        <w:t xml:space="preserve">1000千伏</w:t>
      </w:r>
      <w:r>
        <w:t xml:space="preserve">特高压工程全线贯通；长江干线货物吞吐量</w:t>
      </w:r>
      <w:r>
        <w:t xml:space="preserve"> </w:t>
      </w:r>
      <w:r>
        <w:rPr>
          <w:b/>
        </w:rPr>
        <w:t xml:space="preserve">19.7亿吨</w:t>
      </w:r>
      <w:r>
        <w:t xml:space="preserve">；新型粮仓运维成本可节约</w:t>
      </w:r>
      <w:r>
        <w:t xml:space="preserve"> </w:t>
      </w:r>
      <w:r>
        <w:rPr>
          <w:b/>
        </w:rPr>
        <w:t xml:space="preserve">30%以上</w:t>
      </w:r>
      <w:r>
        <w:t xml:space="preserve">。多项基础设施与产业线索并存。</w:t>
      </w:r>
    </w:p>
    <w:p>
      <w:pPr>
        <w:numPr>
          <w:ilvl w:val="0"/>
          <w:numId w:val="1013"/>
        </w:numPr>
        <w:pStyle w:val="Compact"/>
      </w:pPr>
      <w:r>
        <w:t xml:space="preserve">验证条件：特高压看后续招标与设备股联动，港口看吞吐和运价，粮仓看订单；平台内容业务需警惕监管加码。</w:t>
      </w:r>
    </w:p>
    <w:p>
      <w:pPr>
        <w:pStyle w:val="Heading4"/>
      </w:pPr>
      <w:bookmarkStart w:id="36" w:name="金正恩参谒中国人民志愿军烈士陵园"/>
      <w:r>
        <w:t xml:space="preserve">金正恩参谒中国人民志愿军烈士陵园</w:t>
      </w:r>
      <w:bookmarkEnd w:id="36"/>
    </w:p>
    <w:p>
      <w:pPr>
        <w:numPr>
          <w:ilvl w:val="0"/>
          <w:numId w:val="1014"/>
        </w:numPr>
        <w:pStyle w:val="Compact"/>
      </w:pPr>
      <w:r>
        <w:t xml:space="preserve">A股影响：</w:t>
      </w:r>
      <w:r>
        <w:rPr>
          <w:b/>
        </w:rPr>
        <w:t xml:space="preserve">中性</w:t>
      </w:r>
    </w:p>
    <w:p>
      <w:pPr>
        <w:numPr>
          <w:ilvl w:val="0"/>
          <w:numId w:val="1014"/>
        </w:numPr>
        <w:pStyle w:val="Compact"/>
      </w:pPr>
      <w:r>
        <w:t xml:space="preserve">相关板块：无直接映射</w:t>
      </w:r>
    </w:p>
    <w:p>
      <w:pPr>
        <w:numPr>
          <w:ilvl w:val="0"/>
          <w:numId w:val="1014"/>
        </w:numPr>
        <w:pStyle w:val="Compact"/>
      </w:pPr>
      <w:r>
        <w:t xml:space="preserve">核心解读：主要体现历史纪念和中朝友好，没有明确经济政策、产业投资或上市公司订单信息。</w:t>
      </w:r>
    </w:p>
    <w:p>
      <w:pPr>
        <w:numPr>
          <w:ilvl w:val="0"/>
          <w:numId w:val="1014"/>
        </w:numPr>
        <w:pStyle w:val="Compact"/>
      </w:pPr>
      <w:r>
        <w:t xml:space="preserve">验证条件：除非后续出现经贸项目，否则不作交易映射。</w:t>
      </w:r>
    </w:p>
    <w:p>
      <w:pPr>
        <w:pStyle w:val="Heading4"/>
      </w:pPr>
      <w:bookmarkStart w:id="37" w:name="美国和伊朗暂停互袭-国际油价大幅下跌"/>
      <w:r>
        <w:t xml:space="preserve">美国和伊朗暂停互袭 国际油价大幅下跌</w:t>
      </w:r>
      <w:bookmarkEnd w:id="37"/>
    </w:p>
    <w:p>
      <w:pPr>
        <w:numPr>
          <w:ilvl w:val="0"/>
          <w:numId w:val="1015"/>
        </w:numPr>
        <w:pStyle w:val="Compact"/>
      </w:pPr>
      <w:r>
        <w:t xml:space="preserve">A股影响：</w:t>
      </w:r>
      <w:r>
        <w:rPr>
          <w:b/>
        </w:rPr>
        <w:t xml:space="preserve">中性偏利空</w:t>
      </w:r>
    </w:p>
    <w:p>
      <w:pPr>
        <w:numPr>
          <w:ilvl w:val="0"/>
          <w:numId w:val="1015"/>
        </w:numPr>
        <w:pStyle w:val="Compact"/>
      </w:pPr>
      <w:r>
        <w:t xml:space="preserve">相关板块：油气开采、油服承压；航空、物流成本边际受益</w:t>
      </w:r>
    </w:p>
    <w:p>
      <w:pPr>
        <w:numPr>
          <w:ilvl w:val="0"/>
          <w:numId w:val="1015"/>
        </w:numPr>
        <w:pStyle w:val="Compact"/>
      </w:pPr>
      <w:r>
        <w:t xml:space="preserve">核心解读：双方暂停互袭并为外交谈判留出空间，原油期货一度下跌超</w:t>
      </w:r>
      <w:r>
        <w:t xml:space="preserve"> </w:t>
      </w:r>
      <w:r>
        <w:rPr>
          <w:b/>
        </w:rPr>
        <w:t xml:space="preserve">6%</w:t>
      </w:r>
      <w:r>
        <w:t xml:space="preserve">；当前WTI再跌</w:t>
      </w:r>
      <w:r>
        <w:t xml:space="preserve"> </w:t>
      </w:r>
      <w:r>
        <w:rPr>
          <w:b/>
        </w:rPr>
        <w:t xml:space="preserve">1.18%</w:t>
      </w:r>
      <w:r>
        <w:t xml:space="preserve">，冲突溢价继续回吐。</w:t>
      </w:r>
    </w:p>
    <w:p>
      <w:pPr>
        <w:numPr>
          <w:ilvl w:val="0"/>
          <w:numId w:val="1015"/>
        </w:numPr>
        <w:pStyle w:val="Compact"/>
      </w:pPr>
      <w:r>
        <w:t xml:space="preserve">验证条件：若停火持续且油价继续回落，油气追涨逻辑失效；若互袭重启并推升油价，重新提高能源安全权重。</w:t>
      </w:r>
    </w:p>
    <w:p>
      <w:pPr>
        <w:pStyle w:val="Heading4"/>
      </w:pPr>
      <w:bookmarkStart w:id="38" w:name="伊朗最高领袖称保卫黎巴嫩是伊战略使命-黎军批评以军违反协议阻碍黎军部署"/>
      <w:r>
        <w:t xml:space="preserve">伊朗最高领袖称保卫黎巴嫩是伊战略使命 黎军批评以军违反协议阻碍黎军部署</w:t>
      </w:r>
      <w:bookmarkEnd w:id="38"/>
    </w:p>
    <w:p>
      <w:pPr>
        <w:numPr>
          <w:ilvl w:val="0"/>
          <w:numId w:val="1016"/>
        </w:numPr>
        <w:pStyle w:val="Compact"/>
      </w:pPr>
      <w:r>
        <w:t xml:space="preserve">A股影响：</w:t>
      </w:r>
      <w:r>
        <w:rPr>
          <w:b/>
        </w:rPr>
        <w:t xml:space="preserve">中性偏利空</w:t>
      </w:r>
    </w:p>
    <w:p>
      <w:pPr>
        <w:numPr>
          <w:ilvl w:val="0"/>
          <w:numId w:val="1016"/>
        </w:numPr>
        <w:pStyle w:val="Compact"/>
      </w:pPr>
      <w:r>
        <w:t xml:space="preserve">相关板块：黄金、军工、油运偏防御；全球风险资产承压</w:t>
      </w:r>
    </w:p>
    <w:p>
      <w:pPr>
        <w:numPr>
          <w:ilvl w:val="0"/>
          <w:numId w:val="1016"/>
        </w:numPr>
        <w:pStyle w:val="Compact"/>
      </w:pPr>
      <w:r>
        <w:t xml:space="preserve">核心解读：美伊直接冲突虽降温，黎以方向仍有升级风险，说明地缘风险尚未彻底解除。</w:t>
      </w:r>
    </w:p>
    <w:p>
      <w:pPr>
        <w:numPr>
          <w:ilvl w:val="0"/>
          <w:numId w:val="1016"/>
        </w:numPr>
        <w:pStyle w:val="Compact"/>
      </w:pPr>
      <w:r>
        <w:t xml:space="preserve">验证条件：观察原油、黄金、航运价格是否同步转强；若商品不响应，则不做事件题材。</w:t>
      </w:r>
    </w:p>
    <w:p>
      <w:pPr>
        <w:pStyle w:val="Heading4"/>
      </w:pPr>
      <w:bookmarkStart w:id="39" w:name="国际联播快讯"/>
      <w:r>
        <w:t xml:space="preserve">国际联播快讯</w:t>
      </w:r>
      <w:bookmarkEnd w:id="39"/>
    </w:p>
    <w:p>
      <w:pPr>
        <w:numPr>
          <w:ilvl w:val="0"/>
          <w:numId w:val="1017"/>
        </w:numPr>
        <w:pStyle w:val="Compact"/>
      </w:pPr>
      <w:r>
        <w:t xml:space="preserve">A股影响：</w:t>
      </w:r>
      <w:r>
        <w:rPr>
          <w:b/>
        </w:rPr>
        <w:t xml:space="preserve">偏利空</w:t>
      </w:r>
    </w:p>
    <w:p>
      <w:pPr>
        <w:numPr>
          <w:ilvl w:val="0"/>
          <w:numId w:val="1017"/>
        </w:numPr>
        <w:pStyle w:val="Compact"/>
      </w:pPr>
      <w:r>
        <w:t xml:space="preserve">相关板块：油运、黄金、军工、无人机偏防御；外贸航运和欧洲消费承压</w:t>
      </w:r>
    </w:p>
    <w:p>
      <w:pPr>
        <w:numPr>
          <w:ilvl w:val="0"/>
          <w:numId w:val="1017"/>
        </w:numPr>
        <w:pStyle w:val="Compact"/>
      </w:pPr>
      <w:r>
        <w:t xml:space="preserve">核心解读：胡塞武装称袭击油轮，曼德海峡商船通行降至</w:t>
      </w:r>
      <w:r>
        <w:t xml:space="preserve"> </w:t>
      </w:r>
      <w:r>
        <w:rPr>
          <w:b/>
        </w:rPr>
        <w:t xml:space="preserve">11艘</w:t>
      </w:r>
      <w:r>
        <w:t xml:space="preserve">；俄乌远程打击与欧洲林火延续，供应链和风险偏好仍受扰动。</w:t>
      </w:r>
    </w:p>
    <w:p>
      <w:pPr>
        <w:numPr>
          <w:ilvl w:val="0"/>
          <w:numId w:val="1017"/>
        </w:numPr>
        <w:pStyle w:val="Compact"/>
      </w:pPr>
      <w:r>
        <w:t xml:space="preserve">验证条件：需油运价格、商品价格与A股资金共同确认；若航运未受持续影响或冲突缓和，事件交易失效。</w:t>
      </w:r>
    </w:p>
    <w:p>
      <w:r>
        <w:pict>
          <v:rect style="width:0;height:1.5pt" o:hralign="center" o:hrstd="t" o:hr="t"/>
        </w:pict>
      </w:r>
    </w:p>
    <w:p>
      <w:pPr>
        <w:pStyle w:val="Heading2"/>
      </w:pPr>
      <w:bookmarkStart w:id="40" w:name="今日重要公告"/>
      <w:r>
        <w:t xml:space="preserve">📋 今日重要公告</w:t>
      </w:r>
      <w:bookmarkEnd w:id="40"/>
    </w:p>
    <w:p>
      <w:pPr>
        <w:numPr>
          <w:ilvl w:val="0"/>
          <w:numId w:val="1018"/>
        </w:numPr>
        <w:pStyle w:val="Compact"/>
      </w:pPr>
      <w:r>
        <w:t xml:space="preserve">📌</w:t>
      </w:r>
      <w:r>
        <w:t xml:space="preserve"> </w:t>
      </w:r>
      <w:r>
        <w:rPr>
          <w:b/>
        </w:rPr>
        <w:t xml:space="preserve">中际旭创（300308）</w:t>
      </w:r>
      <w:r>
        <w:t xml:space="preserve">：披露H股公开发行价格。公告可能影响A/H估值与供给预期，具体发行规模和定价影响需以公告全文为准；同时华泰提示海外算力链波动，盘中不追高。</w:t>
      </w:r>
    </w:p>
    <w:p>
      <w:pPr>
        <w:numPr>
          <w:ilvl w:val="0"/>
          <w:numId w:val="1018"/>
        </w:numPr>
        <w:pStyle w:val="Compact"/>
      </w:pPr>
      <w:r>
        <w:t xml:space="preserve">📈</w:t>
      </w:r>
      <w:r>
        <w:t xml:space="preserve"> </w:t>
      </w:r>
      <w:r>
        <w:rPr>
          <w:b/>
        </w:rPr>
        <w:t xml:space="preserve">中望软件（688083）</w:t>
      </w:r>
      <w:r>
        <w:t xml:space="preserve">：披露2026年限制性股票激励计划及考核办法，并调整股份回购方案；中长期看激励机制，短线需核对授予条件、摊薄和回购调整细节。</w:t>
      </w:r>
    </w:p>
    <w:p>
      <w:pPr>
        <w:numPr>
          <w:ilvl w:val="0"/>
          <w:numId w:val="1018"/>
        </w:numPr>
        <w:pStyle w:val="Compact"/>
      </w:pPr>
      <w:r>
        <w:t xml:space="preserve">⚠️</w:t>
      </w:r>
      <w:r>
        <w:t xml:space="preserve"> </w:t>
      </w:r>
      <w:r>
        <w:rPr>
          <w:b/>
        </w:rPr>
        <w:t xml:space="preserve">奥精医疗（688613）</w:t>
      </w:r>
      <w:r>
        <w:t xml:space="preserve">：披露简式权益变动报告书，需关注股东变动方向及后续持股安排，不能仅凭标题判断增减持规模。</w:t>
      </w:r>
    </w:p>
    <w:p>
      <w:pPr>
        <w:numPr>
          <w:ilvl w:val="0"/>
          <w:numId w:val="1018"/>
        </w:numPr>
        <w:pStyle w:val="Compact"/>
      </w:pPr>
      <w:r>
        <w:t xml:space="preserve">⚠️</w:t>
      </w:r>
      <w:r>
        <w:t xml:space="preserve"> </w:t>
      </w:r>
      <w:r>
        <w:rPr>
          <w:b/>
        </w:rPr>
        <w:t xml:space="preserve">孚日股份（002083）</w:t>
      </w:r>
      <w:r>
        <w:t xml:space="preserve">：首次出售回购股份比例达到</w:t>
      </w:r>
      <w:r>
        <w:t xml:space="preserve"> </w:t>
      </w:r>
      <w:r>
        <w:rPr>
          <w:b/>
        </w:rPr>
        <w:t xml:space="preserve">1%</w:t>
      </w:r>
      <w:r>
        <w:t xml:space="preserve">，且回购股份出售计划终止；存量股份出售对短线供给形成压力。</w:t>
      </w:r>
    </w:p>
    <w:p>
      <w:pPr>
        <w:numPr>
          <w:ilvl w:val="0"/>
          <w:numId w:val="1018"/>
        </w:numPr>
        <w:pStyle w:val="Compact"/>
      </w:pPr>
      <w:r>
        <w:t xml:space="preserve">📌</w:t>
      </w:r>
      <w:r>
        <w:t xml:space="preserve"> </w:t>
      </w:r>
      <w:r>
        <w:rPr>
          <w:b/>
        </w:rPr>
        <w:t xml:space="preserve">锦富技术（300128）</w:t>
      </w:r>
      <w:r>
        <w:t xml:space="preserve">：子公司拟增资扩股并涉及关联交易，同时调整募投项目实施主体股权结构、继续使用闲置募集资金补流；需关注估值、关联定价和资金用途。</w:t>
      </w:r>
    </w:p>
    <w:p>
      <w:pPr>
        <w:numPr>
          <w:ilvl w:val="0"/>
          <w:numId w:val="1018"/>
        </w:numPr>
        <w:pStyle w:val="Compact"/>
      </w:pPr>
      <w:r>
        <w:t xml:space="preserve">⚠️</w:t>
      </w:r>
      <w:r>
        <w:t xml:space="preserve"> </w:t>
      </w:r>
      <w:r>
        <w:rPr>
          <w:b/>
        </w:rPr>
        <w:t xml:space="preserve">安路科技（688107）</w:t>
      </w:r>
      <w:r>
        <w:t xml:space="preserve">：向特定对象发行股票获得证监会注册批复；融资推进利于项目实施，但存在发行定价和股本摊薄风险。</w:t>
      </w:r>
    </w:p>
    <w:p>
      <w:pPr>
        <w:numPr>
          <w:ilvl w:val="0"/>
          <w:numId w:val="1018"/>
        </w:numPr>
        <w:pStyle w:val="Compact"/>
      </w:pPr>
      <w:r>
        <w:t xml:space="preserve">💼 四只用户实盘持仓未出现在本次20条结构化公告清单中；这仅表示本次采集未发现，不代表没有其他交易所公告。</w:t>
      </w:r>
    </w:p>
    <w:p>
      <w:r>
        <w:pict>
          <v:rect style="width:0;height:1.5pt" o:hralign="center" o:hrstd="t" o:hr="t"/>
        </w:pict>
      </w:r>
    </w:p>
    <w:p>
      <w:pPr>
        <w:pStyle w:val="Heading2"/>
      </w:pPr>
      <w:bookmarkStart w:id="41" w:name="今日经济数据与重要事件"/>
      <w:r>
        <w:t xml:space="preserve">📅 今日经济数据与重要事件</w:t>
      </w:r>
      <w:bookmarkEnd w:id="41"/>
    </w:p>
    <w:p>
      <w:pPr>
        <w:numPr>
          <w:ilvl w:val="0"/>
          <w:numId w:val="1019"/>
        </w:numPr>
        <w:pStyle w:val="Compact"/>
      </w:pPr>
      <w:r>
        <w:t xml:space="preserve">⚠️ 采集JSON未提供今日国内CPI、PPI、PMI、GDP、社融、M2及央行操作的结构化日历，具体发布时间、预测值与操作金额均为</w:t>
      </w:r>
      <w:r>
        <w:t xml:space="preserve"> </w:t>
      </w:r>
      <w:r>
        <w:rPr>
          <w:b/>
        </w:rPr>
        <w:t xml:space="preserve">未核验</w:t>
      </w:r>
      <w:r>
        <w:t xml:space="preserve">。</w:t>
      </w:r>
    </w:p>
    <w:p>
      <w:pPr>
        <w:numPr>
          <w:ilvl w:val="0"/>
          <w:numId w:val="1019"/>
        </w:numPr>
        <w:pStyle w:val="Compact"/>
      </w:pPr>
      <w:r>
        <w:t xml:space="preserve">⚠️ 华泰文本单源提示美联储议息会议及流动性操作，但没有独立日历或央行结构化数据核验，本报告不写具体结果或金额。</w:t>
      </w:r>
    </w:p>
    <w:p>
      <w:pPr>
        <w:numPr>
          <w:ilvl w:val="0"/>
          <w:numId w:val="1019"/>
        </w:numPr>
        <w:pStyle w:val="Compact"/>
      </w:pPr>
      <w:r>
        <w:t xml:space="preserve">💡 盘中重点验证：人民币是否保持稳定、A50是否转强、昨日普涨后的量价承接是否延续。</w:t>
      </w:r>
    </w:p>
    <w:p>
      <w:pPr>
        <w:numPr>
          <w:ilvl w:val="0"/>
          <w:numId w:val="1019"/>
        </w:numPr>
        <w:pStyle w:val="Compact"/>
      </w:pPr>
      <w:r>
        <w:t xml:space="preserve">🚫 未经确认的</w:t>
      </w:r>
      <w:r>
        <w:t xml:space="preserve">“</w:t>
      </w:r>
      <w:r>
        <w:t xml:space="preserve">今日必发数据</w:t>
      </w:r>
      <w:r>
        <w:t xml:space="preserve">”</w:t>
      </w:r>
      <w:r>
        <w:t xml:space="preserve">“</w:t>
      </w:r>
      <w:r>
        <w:t xml:space="preserve">大额投放金额</w:t>
      </w:r>
      <w:r>
        <w:t xml:space="preserve">”</w:t>
      </w:r>
      <w:r>
        <w:t xml:space="preserve">及会议结论，不作为交易依据。</w:t>
      </w:r>
    </w:p>
    <w:p>
      <w:r>
        <w:pict>
          <v:rect style="width:0;height:1.5pt" o:hralign="center" o:hrstd="t" o:hr="t"/>
        </w:pict>
      </w:r>
    </w:p>
    <w:p>
      <w:pPr>
        <w:pStyle w:val="Heading2"/>
      </w:pPr>
      <w:bookmarkStart w:id="42" w:name="全球重要事件"/>
      <w:r>
        <w:t xml:space="preserve">🌍 全球重要事件</w:t>
      </w:r>
      <w:bookmarkEnd w:id="42"/>
    </w:p>
    <w:p>
      <w:pPr>
        <w:numPr>
          <w:ilvl w:val="0"/>
          <w:numId w:val="1020"/>
        </w:numPr>
        <w:pStyle w:val="Compact"/>
      </w:pPr>
      <w:r>
        <w:t xml:space="preserve">🌍</w:t>
      </w:r>
      <w:r>
        <w:t xml:space="preserve"> </w:t>
      </w:r>
      <w:r>
        <w:rPr>
          <w:b/>
        </w:rPr>
        <w:t xml:space="preserve">美伊直接冲突降温</w:t>
      </w:r>
      <w:r>
        <w:t xml:space="preserve">：央视确认双方暂停互袭，WTI报</w:t>
      </w:r>
      <w:r>
        <w:t xml:space="preserve"> </w:t>
      </w:r>
      <w:r>
        <w:rPr>
          <w:b/>
        </w:rPr>
        <w:t xml:space="preserve">81.637，跌1.18%</w:t>
      </w:r>
      <w:r>
        <w:t xml:space="preserve">；油气链面临事件溢价继续回吐风险。</w:t>
      </w:r>
    </w:p>
    <w:p>
      <w:pPr>
        <w:numPr>
          <w:ilvl w:val="0"/>
          <w:numId w:val="1020"/>
        </w:numPr>
        <w:pStyle w:val="Compact"/>
      </w:pPr>
      <w:r>
        <w:t xml:space="preserve">⚠️</w:t>
      </w:r>
      <w:r>
        <w:t xml:space="preserve"> </w:t>
      </w:r>
      <w:r>
        <w:rPr>
          <w:b/>
        </w:rPr>
        <w:t xml:space="preserve">红海与黎以风险未消失</w:t>
      </w:r>
      <w:r>
        <w:t xml:space="preserve">：曼德海峡商船通行降至</w:t>
      </w:r>
      <w:r>
        <w:t xml:space="preserve"> </w:t>
      </w:r>
      <w:r>
        <w:rPr>
          <w:b/>
        </w:rPr>
        <w:t xml:space="preserve">11艘</w:t>
      </w:r>
      <w:r>
        <w:t xml:space="preserve">，胡塞武装称袭击油轮；油运和黄金只在价格与资金共振时观察。</w:t>
      </w:r>
    </w:p>
    <w:p>
      <w:pPr>
        <w:numPr>
          <w:ilvl w:val="0"/>
          <w:numId w:val="1020"/>
        </w:numPr>
        <w:pStyle w:val="Compact"/>
      </w:pPr>
      <w:r>
        <w:t xml:space="preserve">🔥</w:t>
      </w:r>
      <w:r>
        <w:t xml:space="preserve"> </w:t>
      </w:r>
      <w:r>
        <w:rPr>
          <w:b/>
        </w:rPr>
        <w:t xml:space="preserve">欧洲林火延续</w:t>
      </w:r>
      <w:r>
        <w:t xml:space="preserve">：西班牙今年过火面积超</w:t>
      </w:r>
      <w:r>
        <w:t xml:space="preserve"> </w:t>
      </w:r>
      <w:r>
        <w:rPr>
          <w:b/>
        </w:rPr>
        <w:t xml:space="preserve">1500平方公里</w:t>
      </w:r>
      <w:r>
        <w:t xml:space="preserve">，法国火情接近波尔多；对当地旅游、农业、保险及物流构成扰动。</w:t>
      </w:r>
    </w:p>
    <w:p>
      <w:pPr>
        <w:numPr>
          <w:ilvl w:val="0"/>
          <w:numId w:val="1020"/>
        </w:numPr>
        <w:pStyle w:val="Compact"/>
      </w:pPr>
      <w:r>
        <w:t xml:space="preserve">🚀</w:t>
      </w:r>
      <w:r>
        <w:t xml:space="preserve"> </w:t>
      </w:r>
      <w:r>
        <w:rPr>
          <w:b/>
        </w:rPr>
        <w:t xml:space="preserve">中巴合作</w:t>
      </w:r>
      <w:r>
        <w:t xml:space="preserve">：人工智能、能源矿产和企业赴巴投资是潜在线索，需后续订单确认。</w:t>
      </w:r>
    </w:p>
    <w:p>
      <w:pPr>
        <w:numPr>
          <w:ilvl w:val="0"/>
          <w:numId w:val="1020"/>
        </w:numPr>
        <w:pStyle w:val="Compact"/>
      </w:pPr>
      <w:r>
        <w:t xml:space="preserve">⚠️ 加密货币、科技巨头新品、选举和其他国际会议没有结构化来源确认，本轮不扩写具体事实。</w:t>
      </w:r>
    </w:p>
    <w:p>
      <w:r>
        <w:pict>
          <v:rect style="width:0;height:1.5pt" o:hralign="center" o:hrstd="t" o:hr="t"/>
        </w:pict>
      </w:r>
    </w:p>
    <w:p>
      <w:pPr>
        <w:pStyle w:val="Heading2"/>
      </w:pPr>
      <w:bookmarkStart w:id="43" w:name="昨日复盘要点"/>
      <w:r>
        <w:t xml:space="preserve">📊 昨日复盘要点</w:t>
      </w:r>
      <w:bookmarkEnd w:id="43"/>
    </w:p>
    <w:p>
      <w:pPr>
        <w:numPr>
          <w:ilvl w:val="0"/>
          <w:numId w:val="1021"/>
        </w:numPr>
        <w:pStyle w:val="Compact"/>
      </w:pPr>
      <w:r>
        <w:t xml:space="preserve">📈</w:t>
      </w:r>
      <w:r>
        <w:t xml:space="preserve"> </w:t>
      </w:r>
      <w:r>
        <w:rPr>
          <w:b/>
        </w:rPr>
        <w:t xml:space="preserve">指数与广度共振走强</w:t>
      </w:r>
      <w:r>
        <w:t xml:space="preserve">：上证涨</w:t>
      </w:r>
      <w:r>
        <w:t xml:space="preserve"> </w:t>
      </w:r>
      <w:r>
        <w:rPr>
          <w:b/>
        </w:rPr>
        <w:t xml:space="preserve">1.1548%</w:t>
      </w:r>
      <w:r>
        <w:t xml:space="preserve">、深成指涨</w:t>
      </w:r>
      <w:r>
        <w:t xml:space="preserve"> </w:t>
      </w:r>
      <w:r>
        <w:rPr>
          <w:b/>
        </w:rPr>
        <w:t xml:space="preserve">2.7155%</w:t>
      </w:r>
      <w:r>
        <w:t xml:space="preserve">、创业板涨</w:t>
      </w:r>
      <w:r>
        <w:t xml:space="preserve"> </w:t>
      </w:r>
      <w:r>
        <w:rPr>
          <w:b/>
        </w:rPr>
        <w:t xml:space="preserve">3.1577%</w:t>
      </w:r>
      <w:r>
        <w:t xml:space="preserve">，同花顺单源显示</w:t>
      </w:r>
      <w:r>
        <w:t xml:space="preserve"> </w:t>
      </w:r>
      <w:r>
        <w:rPr>
          <w:b/>
        </w:rPr>
        <w:t xml:space="preserve">5195家上涨、286家下跌</w:t>
      </w:r>
      <w:r>
        <w:t xml:space="preserve">。</w:t>
      </w:r>
    </w:p>
    <w:p>
      <w:pPr>
        <w:numPr>
          <w:ilvl w:val="0"/>
          <w:numId w:val="1021"/>
        </w:numPr>
        <w:pStyle w:val="Compact"/>
      </w:pPr>
      <w:r>
        <w:t xml:space="preserve">🔥</w:t>
      </w:r>
      <w:r>
        <w:t xml:space="preserve"> </w:t>
      </w:r>
      <w:r>
        <w:rPr>
          <w:b/>
        </w:rPr>
        <w:t xml:space="preserve">情绪达到高位</w:t>
      </w:r>
      <w:r>
        <w:t xml:space="preserve">：涨停</w:t>
      </w:r>
      <w:r>
        <w:t xml:space="preserve"> </w:t>
      </w:r>
      <w:r>
        <w:rPr>
          <w:b/>
        </w:rPr>
        <w:t xml:space="preserve">121家</w:t>
      </w:r>
      <w:r>
        <w:t xml:space="preserve">、跌停</w:t>
      </w:r>
      <w:r>
        <w:t xml:space="preserve"> </w:t>
      </w:r>
      <w:r>
        <w:rPr>
          <w:b/>
        </w:rPr>
        <w:t xml:space="preserve">6家</w:t>
      </w:r>
      <w:r>
        <w:t xml:space="preserve">，昨日普涨明显；今天更应检查分化和获利兑现，而不是照搬昨日强势。</w:t>
      </w:r>
    </w:p>
    <w:p>
      <w:pPr>
        <w:numPr>
          <w:ilvl w:val="0"/>
          <w:numId w:val="1021"/>
        </w:numPr>
        <w:pStyle w:val="Compact"/>
      </w:pPr>
      <w:r>
        <w:t xml:space="preserve">💰</w:t>
      </w:r>
      <w:r>
        <w:t xml:space="preserve"> </w:t>
      </w:r>
      <w:r>
        <w:rPr>
          <w:b/>
        </w:rPr>
        <w:t xml:space="preserve">成交额保持高位</w:t>
      </w:r>
      <w:r>
        <w:t xml:space="preserve">：同花顺单源确认全市场成交额</w:t>
      </w:r>
      <w:r>
        <w:t xml:space="preserve"> </w:t>
      </w:r>
      <w:r>
        <w:rPr>
          <w:b/>
        </w:rPr>
        <w:t xml:space="preserve">20886.81亿元</w:t>
      </w:r>
      <w:r>
        <w:t xml:space="preserve">；因比较口径未核验，不引用变化百分比。</w:t>
      </w:r>
    </w:p>
    <w:p>
      <w:pPr>
        <w:numPr>
          <w:ilvl w:val="0"/>
          <w:numId w:val="1021"/>
        </w:numPr>
        <w:pStyle w:val="Compact"/>
      </w:pPr>
      <w:r>
        <w:t xml:space="preserve">🚀</w:t>
      </w:r>
      <w:r>
        <w:t xml:space="preserve"> </w:t>
      </w:r>
      <w:r>
        <w:rPr>
          <w:b/>
        </w:rPr>
        <w:t xml:space="preserve">华泰正向样本集中在半导体材料、锂电材料、光通信、医药等方向</w:t>
      </w:r>
      <w:r>
        <w:t xml:space="preserve">：雅克科技、正帆科技、多氟多、联特科技等进入筛选结果，但不是本地全市场绝对资金榜。</w:t>
      </w:r>
    </w:p>
    <w:p>
      <w:pPr>
        <w:numPr>
          <w:ilvl w:val="0"/>
          <w:numId w:val="1021"/>
        </w:numPr>
        <w:pStyle w:val="Compact"/>
      </w:pPr>
      <w:r>
        <w:t xml:space="preserve">⚠️ 全市场资金流、板块表现、活跃股和涨跌停样本均因东方财富HTTP 502失败；今日主线必须通过开盘后的资金、板块与核心股联动重新确认。</w:t>
      </w:r>
    </w:p>
    <w:p>
      <w:r>
        <w:pict>
          <v:rect style="width:0;height:1.5pt" o:hralign="center" o:hrstd="t" o:hr="t"/>
        </w:pict>
      </w:r>
    </w:p>
    <w:p>
      <w:pPr>
        <w:pStyle w:val="Heading2"/>
      </w:pPr>
      <w:bookmarkStart w:id="44" w:name="昨日资金流向top10"/>
      <w:r>
        <w:t xml:space="preserve">💰 昨日资金流向TOP10</w:t>
      </w:r>
      <w:bookmarkEnd w:id="44"/>
    </w:p>
    <w:p>
      <w:pPr>
        <w:pStyle w:val="Heading3"/>
      </w:pPr>
      <w:bookmarkStart w:id="45" w:name="全市场主力净流入top10"/>
      <w:r>
        <w:t xml:space="preserve">⚠️ 全市场主力净流入TOP10</w:t>
      </w:r>
      <w:bookmarkEnd w:id="45"/>
    </w:p>
    <w:p>
      <w:pPr>
        <w:numPr>
          <w:ilvl w:val="0"/>
          <w:numId w:val="1022"/>
        </w:numPr>
        <w:pStyle w:val="Compact"/>
      </w:pPr>
      <w:r>
        <w:rPr>
          <w:b/>
        </w:rPr>
        <w:t xml:space="preserve">未核验</w:t>
      </w:r>
      <w:r>
        <w:t xml:space="preserve">：</w:t>
      </w:r>
      <w:r>
        <w:rPr>
          <w:rStyle w:val="VerbatimChar"/>
        </w:rPr>
        <w:t xml:space="preserve">sources.money_flow.ok=false</w:t>
      </w:r>
      <w:r>
        <w:t xml:space="preserve">，东方财富接口返回HTTP 502；采集JSON没有结构完整的全市场主力净流入TOP10，禁止自行补齐。</w:t>
      </w:r>
    </w:p>
    <w:p>
      <w:pPr>
        <w:pStyle w:val="Heading3"/>
      </w:pPr>
      <w:bookmarkStart w:id="46" w:name="华泰筛选正向资金样本10只单源非全市场绝对top10"/>
      <w:r>
        <w:t xml:space="preserve">💰 华泰筛选正向资金样本10只（单源，非全市场绝对TOP10）</w:t>
      </w:r>
      <w:bookmarkEnd w:id="46"/>
    </w:p>
    <w:p>
      <w:pPr>
        <w:numPr>
          <w:ilvl w:val="0"/>
          <w:numId w:val="1023"/>
        </w:numPr>
        <w:pStyle w:val="Compact"/>
      </w:pPr>
      <w:r>
        <w:rPr>
          <w:b/>
        </w:rPr>
        <w:t xml:space="preserve">雅克科技（002409）</w:t>
      </w:r>
      <w:r>
        <w:t xml:space="preserve">：主力净流入</w:t>
      </w:r>
      <w:r>
        <w:t xml:space="preserve"> </w:t>
      </w:r>
      <w:r>
        <w:rPr>
          <w:b/>
        </w:rPr>
        <w:t xml:space="preserve">12.95亿元</w:t>
      </w:r>
      <w:r>
        <w:t xml:space="preserve">，最新价</w:t>
      </w:r>
      <w:r>
        <w:t xml:space="preserve"> </w:t>
      </w:r>
      <w:r>
        <w:rPr>
          <w:b/>
        </w:rPr>
        <w:t xml:space="preserve">169.35元</w:t>
      </w:r>
      <w:r>
        <w:t xml:space="preserve">，涨</w:t>
      </w:r>
      <w:r>
        <w:t xml:space="preserve"> </w:t>
      </w:r>
      <w:r>
        <w:rPr>
          <w:b/>
        </w:rPr>
        <w:t xml:space="preserve">10.00%</w:t>
      </w:r>
      <w:r>
        <w:t xml:space="preserve">。</w:t>
      </w:r>
    </w:p>
    <w:p>
      <w:pPr>
        <w:numPr>
          <w:ilvl w:val="0"/>
          <w:numId w:val="1023"/>
        </w:numPr>
        <w:pStyle w:val="Compact"/>
      </w:pPr>
      <w:r>
        <w:rPr>
          <w:b/>
        </w:rPr>
        <w:t xml:space="preserve">多氟多（002407）</w:t>
      </w:r>
      <w:r>
        <w:t xml:space="preserve">：主力净流入</w:t>
      </w:r>
      <w:r>
        <w:t xml:space="preserve"> </w:t>
      </w:r>
      <w:r>
        <w:rPr>
          <w:b/>
        </w:rPr>
        <w:t xml:space="preserve">5.19亿元</w:t>
      </w:r>
      <w:r>
        <w:t xml:space="preserve">，最新价</w:t>
      </w:r>
      <w:r>
        <w:t xml:space="preserve"> </w:t>
      </w:r>
      <w:r>
        <w:rPr>
          <w:b/>
        </w:rPr>
        <w:t xml:space="preserve">33.57元</w:t>
      </w:r>
      <w:r>
        <w:t xml:space="preserve">，涨</w:t>
      </w:r>
      <w:r>
        <w:t xml:space="preserve"> </w:t>
      </w:r>
      <w:r>
        <w:rPr>
          <w:b/>
        </w:rPr>
        <w:t xml:space="preserve">9.99%</w:t>
      </w:r>
      <w:r>
        <w:t xml:space="preserve">。</w:t>
      </w:r>
    </w:p>
    <w:p>
      <w:pPr>
        <w:numPr>
          <w:ilvl w:val="0"/>
          <w:numId w:val="1023"/>
        </w:numPr>
        <w:pStyle w:val="Compact"/>
      </w:pPr>
      <w:r>
        <w:rPr>
          <w:b/>
        </w:rPr>
        <w:t xml:space="preserve">正帆科技（688596）</w:t>
      </w:r>
      <w:r>
        <w:t xml:space="preserve">：主力净流入</w:t>
      </w:r>
      <w:r>
        <w:t xml:space="preserve"> </w:t>
      </w:r>
      <w:r>
        <w:rPr>
          <w:b/>
        </w:rPr>
        <w:t xml:space="preserve">2.95亿元</w:t>
      </w:r>
      <w:r>
        <w:t xml:space="preserve">，最新价</w:t>
      </w:r>
      <w:r>
        <w:t xml:space="preserve"> </w:t>
      </w:r>
      <w:r>
        <w:rPr>
          <w:b/>
        </w:rPr>
        <w:t xml:space="preserve">54.55元</w:t>
      </w:r>
      <w:r>
        <w:t xml:space="preserve">，涨</w:t>
      </w:r>
      <w:r>
        <w:t xml:space="preserve"> </w:t>
      </w:r>
      <w:r>
        <w:rPr>
          <w:b/>
        </w:rPr>
        <w:t xml:space="preserve">12.75%</w:t>
      </w:r>
      <w:r>
        <w:t xml:space="preserve">。</w:t>
      </w:r>
    </w:p>
    <w:p>
      <w:pPr>
        <w:numPr>
          <w:ilvl w:val="0"/>
          <w:numId w:val="1023"/>
        </w:numPr>
        <w:pStyle w:val="Compact"/>
      </w:pPr>
      <w:r>
        <w:rPr>
          <w:b/>
        </w:rPr>
        <w:t xml:space="preserve">华盛锂电（688353）</w:t>
      </w:r>
      <w:r>
        <w:t xml:space="preserve">：主力净流入</w:t>
      </w:r>
      <w:r>
        <w:t xml:space="preserve"> </w:t>
      </w:r>
      <w:r>
        <w:rPr>
          <w:b/>
        </w:rPr>
        <w:t xml:space="preserve">1.88亿元</w:t>
      </w:r>
      <w:r>
        <w:t xml:space="preserve">，最新价</w:t>
      </w:r>
      <w:r>
        <w:t xml:space="preserve"> </w:t>
      </w:r>
      <w:r>
        <w:rPr>
          <w:b/>
        </w:rPr>
        <w:t xml:space="preserve">100.98元</w:t>
      </w:r>
      <w:r>
        <w:t xml:space="preserve">，涨</w:t>
      </w:r>
      <w:r>
        <w:t xml:space="preserve"> </w:t>
      </w:r>
      <w:r>
        <w:rPr>
          <w:b/>
        </w:rPr>
        <w:t xml:space="preserve">5.19%</w:t>
      </w:r>
      <w:r>
        <w:t xml:space="preserve">。</w:t>
      </w:r>
    </w:p>
    <w:p>
      <w:pPr>
        <w:numPr>
          <w:ilvl w:val="0"/>
          <w:numId w:val="1023"/>
        </w:numPr>
        <w:pStyle w:val="Compact"/>
      </w:pPr>
      <w:r>
        <w:rPr>
          <w:b/>
        </w:rPr>
        <w:t xml:space="preserve">联特科技（301205）</w:t>
      </w:r>
      <w:r>
        <w:t xml:space="preserve">：主力净流入</w:t>
      </w:r>
      <w:r>
        <w:t xml:space="preserve"> </w:t>
      </w:r>
      <w:r>
        <w:rPr>
          <w:b/>
        </w:rPr>
        <w:t xml:space="preserve">1.75亿元</w:t>
      </w:r>
      <w:r>
        <w:t xml:space="preserve">，最新价</w:t>
      </w:r>
      <w:r>
        <w:t xml:space="preserve"> </w:t>
      </w:r>
      <w:r>
        <w:rPr>
          <w:b/>
        </w:rPr>
        <w:t xml:space="preserve">240.39元</w:t>
      </w:r>
      <w:r>
        <w:t xml:space="preserve">，涨</w:t>
      </w:r>
      <w:r>
        <w:t xml:space="preserve"> </w:t>
      </w:r>
      <w:r>
        <w:rPr>
          <w:b/>
        </w:rPr>
        <w:t xml:space="preserve">3.99%</w:t>
      </w:r>
      <w:r>
        <w:t xml:space="preserve">。</w:t>
      </w:r>
    </w:p>
    <w:p>
      <w:pPr>
        <w:numPr>
          <w:ilvl w:val="0"/>
          <w:numId w:val="1023"/>
        </w:numPr>
        <w:pStyle w:val="Compact"/>
      </w:pPr>
      <w:r>
        <w:rPr>
          <w:b/>
        </w:rPr>
        <w:t xml:space="preserve">陇神戎发（300534）</w:t>
      </w:r>
      <w:r>
        <w:t xml:space="preserve">：主力净流入</w:t>
      </w:r>
      <w:r>
        <w:t xml:space="preserve"> </w:t>
      </w:r>
      <w:r>
        <w:rPr>
          <w:b/>
        </w:rPr>
        <w:t xml:space="preserve">1.52亿元</w:t>
      </w:r>
      <w:r>
        <w:t xml:space="preserve">，最新价</w:t>
      </w:r>
      <w:r>
        <w:t xml:space="preserve"> </w:t>
      </w:r>
      <w:r>
        <w:rPr>
          <w:b/>
        </w:rPr>
        <w:t xml:space="preserve">13.42元</w:t>
      </w:r>
      <w:r>
        <w:t xml:space="preserve">，涨</w:t>
      </w:r>
      <w:r>
        <w:t xml:space="preserve"> </w:t>
      </w:r>
      <w:r>
        <w:rPr>
          <w:b/>
        </w:rPr>
        <w:t xml:space="preserve">20.04%</w:t>
      </w:r>
      <w:r>
        <w:t xml:space="preserve">。</w:t>
      </w:r>
    </w:p>
    <w:p>
      <w:pPr>
        <w:numPr>
          <w:ilvl w:val="0"/>
          <w:numId w:val="1023"/>
        </w:numPr>
        <w:pStyle w:val="Compact"/>
      </w:pPr>
      <w:r>
        <w:rPr>
          <w:b/>
        </w:rPr>
        <w:t xml:space="preserve">冰轮环境（000811）</w:t>
      </w:r>
      <w:r>
        <w:t xml:space="preserve">：主力净流入</w:t>
      </w:r>
      <w:r>
        <w:t xml:space="preserve"> </w:t>
      </w:r>
      <w:r>
        <w:rPr>
          <w:b/>
        </w:rPr>
        <w:t xml:space="preserve">1.51亿元</w:t>
      </w:r>
      <w:r>
        <w:t xml:space="preserve">，最新价</w:t>
      </w:r>
      <w:r>
        <w:t xml:space="preserve"> </w:t>
      </w:r>
      <w:r>
        <w:rPr>
          <w:b/>
        </w:rPr>
        <w:t xml:space="preserve">43.43元</w:t>
      </w:r>
      <w:r>
        <w:t xml:space="preserve">，涨</w:t>
      </w:r>
      <w:r>
        <w:t xml:space="preserve"> </w:t>
      </w:r>
      <w:r>
        <w:rPr>
          <w:b/>
        </w:rPr>
        <w:t xml:space="preserve">0.42%</w:t>
      </w:r>
      <w:r>
        <w:t xml:space="preserve">。</w:t>
      </w:r>
    </w:p>
    <w:p>
      <w:pPr>
        <w:numPr>
          <w:ilvl w:val="0"/>
          <w:numId w:val="1023"/>
        </w:numPr>
        <w:pStyle w:val="Compact"/>
      </w:pPr>
      <w:r>
        <w:rPr>
          <w:b/>
        </w:rPr>
        <w:t xml:space="preserve">广钢气体（688548）</w:t>
      </w:r>
      <w:r>
        <w:t xml:space="preserve">：主力净流入</w:t>
      </w:r>
      <w:r>
        <w:t xml:space="preserve"> </w:t>
      </w:r>
      <w:r>
        <w:rPr>
          <w:b/>
        </w:rPr>
        <w:t xml:space="preserve">1.40亿元</w:t>
      </w:r>
      <w:r>
        <w:t xml:space="preserve">，最新价</w:t>
      </w:r>
      <w:r>
        <w:t xml:space="preserve"> </w:t>
      </w:r>
      <w:r>
        <w:rPr>
          <w:b/>
        </w:rPr>
        <w:t xml:space="preserve">39.94元</w:t>
      </w:r>
      <w:r>
        <w:t xml:space="preserve">，涨</w:t>
      </w:r>
      <w:r>
        <w:t xml:space="preserve"> </w:t>
      </w:r>
      <w:r>
        <w:rPr>
          <w:b/>
        </w:rPr>
        <w:t xml:space="preserve">3.88%</w:t>
      </w:r>
      <w:r>
        <w:t xml:space="preserve">。</w:t>
      </w:r>
    </w:p>
    <w:p>
      <w:pPr>
        <w:numPr>
          <w:ilvl w:val="0"/>
          <w:numId w:val="1023"/>
        </w:numPr>
        <w:pStyle w:val="Compact"/>
      </w:pPr>
      <w:r>
        <w:rPr>
          <w:b/>
        </w:rPr>
        <w:t xml:space="preserve">创世纪（300083）</w:t>
      </w:r>
      <w:r>
        <w:t xml:space="preserve">：主力净流入</w:t>
      </w:r>
      <w:r>
        <w:t xml:space="preserve"> </w:t>
      </w:r>
      <w:r>
        <w:rPr>
          <w:b/>
        </w:rPr>
        <w:t xml:space="preserve">1.34亿元</w:t>
      </w:r>
      <w:r>
        <w:t xml:space="preserve">，最新价</w:t>
      </w:r>
      <w:r>
        <w:t xml:space="preserve"> </w:t>
      </w:r>
      <w:r>
        <w:rPr>
          <w:b/>
        </w:rPr>
        <w:t xml:space="preserve">11.45元</w:t>
      </w:r>
      <w:r>
        <w:t xml:space="preserve">，涨</w:t>
      </w:r>
      <w:r>
        <w:t xml:space="preserve"> </w:t>
      </w:r>
      <w:r>
        <w:rPr>
          <w:b/>
        </w:rPr>
        <w:t xml:space="preserve">4.19%</w:t>
      </w:r>
      <w:r>
        <w:t xml:space="preserve">。</w:t>
      </w:r>
    </w:p>
    <w:p>
      <w:pPr>
        <w:numPr>
          <w:ilvl w:val="0"/>
          <w:numId w:val="1023"/>
        </w:numPr>
        <w:pStyle w:val="Compact"/>
      </w:pPr>
      <w:r>
        <w:rPr>
          <w:b/>
        </w:rPr>
        <w:t xml:space="preserve">昊华科技（600378）</w:t>
      </w:r>
      <w:r>
        <w:t xml:space="preserve">：主力净流入</w:t>
      </w:r>
      <w:r>
        <w:t xml:space="preserve"> </w:t>
      </w:r>
      <w:r>
        <w:rPr>
          <w:b/>
        </w:rPr>
        <w:t xml:space="preserve">1.21亿元</w:t>
      </w:r>
      <w:r>
        <w:t xml:space="preserve">，最新价</w:t>
      </w:r>
      <w:r>
        <w:t xml:space="preserve"> </w:t>
      </w:r>
      <w:r>
        <w:rPr>
          <w:b/>
        </w:rPr>
        <w:t xml:space="preserve">45.95元</w:t>
      </w:r>
      <w:r>
        <w:t xml:space="preserve">，涨</w:t>
      </w:r>
      <w:r>
        <w:t xml:space="preserve"> </w:t>
      </w:r>
      <w:r>
        <w:rPr>
          <w:b/>
        </w:rPr>
        <w:t xml:space="preserve">5.15%</w:t>
      </w:r>
      <w:r>
        <w:t xml:space="preserve">。</w:t>
      </w:r>
    </w:p>
    <w:p>
      <w:pPr>
        <w:numPr>
          <w:ilvl w:val="0"/>
          <w:numId w:val="1024"/>
        </w:numPr>
        <w:pStyle w:val="Compact"/>
      </w:pPr>
      <w:r>
        <w:t xml:space="preserve">⚠️ 上述10只是华泰按</w:t>
      </w:r>
      <w:r>
        <w:t xml:space="preserve">“</w:t>
      </w:r>
      <w:r>
        <w:t xml:space="preserve">主力净流入排名、活跃、强势</w:t>
      </w:r>
      <w:r>
        <w:t xml:space="preserve">”</w:t>
      </w:r>
      <w:r>
        <w:t xml:space="preserve">条件筛出的真实单源样本，不等于全市场按金额排序的绝对TOP10；个股多源行情校验失败。</w:t>
      </w:r>
    </w:p>
    <w:p>
      <w:pPr>
        <w:pStyle w:val="Heading3"/>
      </w:pPr>
      <w:bookmarkStart w:id="47" w:name="全市场主力净流出top10"/>
      <w:r>
        <w:t xml:space="preserve">⚠️ 全市场主力净流出TOP10</w:t>
      </w:r>
      <w:bookmarkEnd w:id="47"/>
    </w:p>
    <w:p>
      <w:pPr>
        <w:numPr>
          <w:ilvl w:val="0"/>
          <w:numId w:val="1025"/>
        </w:numPr>
        <w:pStyle w:val="Compact"/>
      </w:pPr>
      <w:r>
        <w:rPr>
          <w:b/>
        </w:rPr>
        <w:t xml:space="preserve">未核验</w:t>
      </w:r>
      <w:r>
        <w:t xml:space="preserve">：采集JSON没有主力净流出TOP10，禁止编造流出板块、个股和金额。今日应重点检查昨日涨停股、外销型高位算力链和纯题材小票是否出现兑现。</w:t>
      </w:r>
    </w:p>
    <w:p>
      <w:r>
        <w:pict>
          <v:rect style="width:0;height:1.5pt" o:hralign="center" o:hrstd="t" o:hr="t"/>
        </w:pict>
      </w:r>
    </w:p>
    <w:p>
      <w:pPr>
        <w:pStyle w:val="Heading2"/>
      </w:pPr>
      <w:bookmarkStart w:id="48" w:name="华泰自选股观察"/>
      <w:r>
        <w:t xml:space="preserve">🧾 华泰自选股观察</w:t>
      </w:r>
      <w:bookmarkEnd w:id="48"/>
    </w:p>
    <w:p>
      <w:pPr>
        <w:pStyle w:val="FirstParagraph"/>
      </w:pPr>
      <w:r>
        <w:t xml:space="preserve">华泰自选股共取得</w:t>
      </w:r>
      <w:r>
        <w:t xml:space="preserve"> </w:t>
      </w:r>
      <w:r>
        <w:rPr>
          <w:b/>
        </w:rPr>
        <w:t xml:space="preserve">3只</w:t>
      </w:r>
      <w:r>
        <w:t xml:space="preserve">有效行情，按清单全部覆盖。弘元绿能、风语筑昨日修复，但未取得板块资金和个股多源验证；工商银行略弱于昨日普涨环境。整体与可确认的AI算力/电子利润主线共振有限，</w:t>
      </w:r>
      <w:r>
        <w:rPr>
          <w:b/>
        </w:rPr>
        <w:t xml:space="preserve">以跟踪为主、暂不作为主攻方向</w:t>
      </w:r>
      <w:r>
        <w:t xml:space="preserve">。</w:t>
      </w:r>
    </w:p>
    <w:p>
      <w:pPr>
        <w:numPr>
          <w:ilvl w:val="0"/>
          <w:numId w:val="1026"/>
        </w:numPr>
        <w:pStyle w:val="Compact"/>
      </w:pPr>
      <w:r>
        <w:rPr>
          <w:b/>
        </w:rPr>
        <w:t xml:space="preserve">603185 弘元绿能</w:t>
      </w:r>
    </w:p>
    <w:p>
      <w:pPr>
        <w:numPr>
          <w:ilvl w:val="1"/>
          <w:numId w:val="1027"/>
        </w:numPr>
        <w:pStyle w:val="Compact"/>
      </w:pPr>
      <w:r>
        <w:t xml:space="preserve">📈 最新可得价格</w:t>
      </w:r>
      <w:r>
        <w:t xml:space="preserve"> </w:t>
      </w:r>
      <w:r>
        <w:rPr>
          <w:b/>
        </w:rPr>
        <w:t xml:space="preserve">13.68元，涨2.01%</w:t>
      </w:r>
      <w:r>
        <w:t xml:space="preserve">，前收</w:t>
      </w:r>
      <w:r>
        <w:t xml:space="preserve"> </w:t>
      </w:r>
      <w:r>
        <w:rPr>
          <w:b/>
        </w:rPr>
        <w:t xml:space="preserve">13.41元</w:t>
      </w:r>
      <w:r>
        <w:t xml:space="preserve">；华泰单源行情，涨停参考价</w:t>
      </w:r>
      <w:r>
        <w:t xml:space="preserve"> </w:t>
      </w:r>
      <w:r>
        <w:rPr>
          <w:b/>
        </w:rPr>
        <w:t xml:space="preserve">14.75元</w:t>
      </w:r>
      <w:r>
        <w:t xml:space="preserve">。</w:t>
      </w:r>
    </w:p>
    <w:p>
      <w:pPr>
        <w:numPr>
          <w:ilvl w:val="1"/>
          <w:numId w:val="1027"/>
        </w:numPr>
        <w:pStyle w:val="Compact"/>
      </w:pPr>
      <w:r>
        <w:t xml:space="preserve">🌱 所属方向：光伏硅片、光伏主材；与央视高端外贸和新能源出海有弱关联，但本地光伏板块表现、资金与活跃股未核验。</w:t>
      </w:r>
    </w:p>
    <w:p>
      <w:pPr>
        <w:numPr>
          <w:ilvl w:val="1"/>
          <w:numId w:val="1027"/>
        </w:numPr>
        <w:pStyle w:val="Compact"/>
      </w:pPr>
      <w:r>
        <w:t xml:space="preserve">💡 判断：</w:t>
      </w:r>
      <w:r>
        <w:rPr>
          <w:b/>
        </w:rPr>
        <w:t xml:space="preserve">继续观察、反弹减仓优先，不追高</w:t>
      </w:r>
      <w:r>
        <w:t xml:space="preserve">。只有站稳前收</w:t>
      </w:r>
      <w:r>
        <w:t xml:space="preserve"> </w:t>
      </w:r>
      <w:r>
        <w:rPr>
          <w:b/>
        </w:rPr>
        <w:t xml:space="preserve">13.41元</w:t>
      </w:r>
      <w:r>
        <w:t xml:space="preserve">并突破</w:t>
      </w:r>
      <w:r>
        <w:t xml:space="preserve"> </w:t>
      </w:r>
      <w:r>
        <w:rPr>
          <w:b/>
        </w:rPr>
        <w:t xml:space="preserve">13.68元</w:t>
      </w:r>
      <w:r>
        <w:t xml:space="preserve">、同时光伏板块获得资金和多股联动确认，才可低吸跟踪。</w:t>
      </w:r>
    </w:p>
    <w:p>
      <w:pPr>
        <w:numPr>
          <w:ilvl w:val="0"/>
          <w:numId w:val="1026"/>
        </w:numPr>
        <w:pStyle w:val="Compact"/>
      </w:pPr>
      <w:r>
        <w:rPr>
          <w:b/>
        </w:rPr>
        <w:t xml:space="preserve">603466 风语筑</w:t>
      </w:r>
    </w:p>
    <w:p>
      <w:pPr>
        <w:numPr>
          <w:ilvl w:val="1"/>
          <w:numId w:val="1028"/>
        </w:numPr>
        <w:pStyle w:val="Compact"/>
      </w:pPr>
      <w:r>
        <w:t xml:space="preserve">📈 最新可得价格</w:t>
      </w:r>
      <w:r>
        <w:t xml:space="preserve"> </w:t>
      </w:r>
      <w:r>
        <w:rPr>
          <w:b/>
        </w:rPr>
        <w:t xml:space="preserve">9.68元，涨1.89%</w:t>
      </w:r>
      <w:r>
        <w:t xml:space="preserve">，前收</w:t>
      </w:r>
      <w:r>
        <w:t xml:space="preserve"> </w:t>
      </w:r>
      <w:r>
        <w:rPr>
          <w:b/>
        </w:rPr>
        <w:t xml:space="preserve">9.50元</w:t>
      </w:r>
      <w:r>
        <w:t xml:space="preserve">；华泰单源行情，涨停参考价</w:t>
      </w:r>
      <w:r>
        <w:t xml:space="preserve"> </w:t>
      </w:r>
      <w:r>
        <w:rPr>
          <w:b/>
        </w:rPr>
        <w:t xml:space="preserve">10.45元</w:t>
      </w:r>
      <w:r>
        <w:t xml:space="preserve">。</w:t>
      </w:r>
    </w:p>
    <w:p>
      <w:pPr>
        <w:numPr>
          <w:ilvl w:val="1"/>
          <w:numId w:val="1028"/>
        </w:numPr>
        <w:pStyle w:val="Compact"/>
      </w:pPr>
      <w:r>
        <w:t xml:space="preserve">🎭 所属方向：数字文化、展陈、数字文旅；与侨批文化、文物遥感等报道只有主题关联，没有订单和板块资金共振。</w:t>
      </w:r>
    </w:p>
    <w:p>
      <w:pPr>
        <w:numPr>
          <w:ilvl w:val="1"/>
          <w:numId w:val="1028"/>
        </w:numPr>
        <w:pStyle w:val="Compact"/>
      </w:pPr>
      <w:r>
        <w:t xml:space="preserve">💡 判断：</w:t>
      </w:r>
      <w:r>
        <w:rPr>
          <w:b/>
        </w:rPr>
        <w:t xml:space="preserve">偏弱修复，继续观察、不追高</w:t>
      </w:r>
      <w:r>
        <w:t xml:space="preserve">。未站稳</w:t>
      </w:r>
      <w:r>
        <w:t xml:space="preserve"> </w:t>
      </w:r>
      <w:r>
        <w:rPr>
          <w:b/>
        </w:rPr>
        <w:t xml:space="preserve">9.68元</w:t>
      </w:r>
      <w:r>
        <w:t xml:space="preserve">并形成文旅/传媒多股共振前，仍以风险控制为主。</w:t>
      </w:r>
    </w:p>
    <w:p>
      <w:pPr>
        <w:numPr>
          <w:ilvl w:val="0"/>
          <w:numId w:val="1026"/>
        </w:numPr>
        <w:pStyle w:val="Compact"/>
      </w:pPr>
      <w:r>
        <w:rPr>
          <w:b/>
        </w:rPr>
        <w:t xml:space="preserve">601398 工商银行</w:t>
      </w:r>
    </w:p>
    <w:p>
      <w:pPr>
        <w:numPr>
          <w:ilvl w:val="1"/>
          <w:numId w:val="1029"/>
        </w:numPr>
        <w:pStyle w:val="Compact"/>
      </w:pPr>
      <w:r>
        <w:t xml:space="preserve">📉 最新可得价格</w:t>
      </w:r>
      <w:r>
        <w:t xml:space="preserve"> </w:t>
      </w:r>
      <w:r>
        <w:rPr>
          <w:b/>
        </w:rPr>
        <w:t xml:space="preserve">7.73元，跌0.26%</w:t>
      </w:r>
      <w:r>
        <w:t xml:space="preserve">，前收</w:t>
      </w:r>
      <w:r>
        <w:t xml:space="preserve"> </w:t>
      </w:r>
      <w:r>
        <w:rPr>
          <w:b/>
        </w:rPr>
        <w:t xml:space="preserve">7.75元</w:t>
      </w:r>
      <w:r>
        <w:t xml:space="preserve">；华泰单源行情。</w:t>
      </w:r>
    </w:p>
    <w:p>
      <w:pPr>
        <w:numPr>
          <w:ilvl w:val="1"/>
          <w:numId w:val="1029"/>
        </w:numPr>
        <w:pStyle w:val="Compact"/>
      </w:pPr>
      <w:r>
        <w:t xml:space="preserve">🏦 所属方向：国有大行、高股息防御；与昨日成长普涨主线不共振，但可承担组合防守功能。</w:t>
      </w:r>
    </w:p>
    <w:p>
      <w:pPr>
        <w:numPr>
          <w:ilvl w:val="1"/>
          <w:numId w:val="1029"/>
        </w:numPr>
        <w:pStyle w:val="Compact"/>
      </w:pPr>
      <w:r>
        <w:t xml:space="preserve">💡 判断：</w:t>
      </w:r>
      <w:r>
        <w:rPr>
          <w:b/>
        </w:rPr>
        <w:t xml:space="preserve">稳健持有、暂不追高</w:t>
      </w:r>
      <w:r>
        <w:t xml:space="preserve">。若守住</w:t>
      </w:r>
      <w:r>
        <w:t xml:space="preserve"> </w:t>
      </w:r>
      <w:r>
        <w:rPr>
          <w:b/>
        </w:rPr>
        <w:t xml:space="preserve">7.73元</w:t>
      </w:r>
      <w:r>
        <w:t xml:space="preserve">并重新站稳</w:t>
      </w:r>
      <w:r>
        <w:t xml:space="preserve"> </w:t>
      </w:r>
      <w:r>
        <w:rPr>
          <w:b/>
        </w:rPr>
        <w:t xml:space="preserve">7.75元</w:t>
      </w:r>
      <w:r>
        <w:t xml:space="preserve">，维持防御底仓；若国有大行同步走弱则保护已有利润。</w:t>
      </w:r>
    </w:p>
    <w:p>
      <w:r>
        <w:pict>
          <v:rect style="width:0;height:1.5pt" o:hralign="center" o:hrstd="t" o:hr="t"/>
        </w:pict>
      </w:r>
    </w:p>
    <w:p>
      <w:pPr>
        <w:pStyle w:val="Heading2"/>
      </w:pPr>
      <w:bookmarkStart w:id="49" w:name="今日操作策略"/>
      <w:r>
        <w:t xml:space="preserve">🎯 今日操作策略</w:t>
      </w:r>
      <w:bookmarkEnd w:id="49"/>
    </w:p>
    <w:p>
      <w:pPr>
        <w:numPr>
          <w:ilvl w:val="0"/>
          <w:numId w:val="1030"/>
        </w:numPr>
        <w:pStyle w:val="Compact"/>
      </w:pPr>
      <w:r>
        <w:t xml:space="preserve">📊</w:t>
      </w:r>
      <w:r>
        <w:t xml:space="preserve"> </w:t>
      </w:r>
      <w:r>
        <w:rPr>
          <w:b/>
        </w:rPr>
        <w:t xml:space="preserve">市场预判</w:t>
      </w:r>
      <w:r>
        <w:t xml:space="preserve">：高位震荡、结构分化。昨日</w:t>
      </w:r>
      <w:r>
        <w:t xml:space="preserve"> </w:t>
      </w:r>
      <w:r>
        <w:rPr>
          <w:b/>
        </w:rPr>
        <w:t xml:space="preserve">5195家上涨、121家涨停</w:t>
      </w:r>
      <w:r>
        <w:t xml:space="preserve">后获利兑现压力上升，A50微跌</w:t>
      </w:r>
      <w:r>
        <w:t xml:space="preserve"> </w:t>
      </w:r>
      <w:r>
        <w:rPr>
          <w:b/>
        </w:rPr>
        <w:t xml:space="preserve">0.04%</w:t>
      </w:r>
      <w:r>
        <w:t xml:space="preserve">，开盘先看承接。</w:t>
      </w:r>
    </w:p>
    <w:p>
      <w:pPr>
        <w:numPr>
          <w:ilvl w:val="0"/>
          <w:numId w:val="1030"/>
        </w:numPr>
        <w:pStyle w:val="Compact"/>
      </w:pPr>
      <w:r>
        <w:t xml:space="preserve">💰</w:t>
      </w:r>
      <w:r>
        <w:t xml:space="preserve"> </w:t>
      </w:r>
      <w:r>
        <w:rPr>
          <w:b/>
        </w:rPr>
        <w:t xml:space="preserve">仓位模型</w:t>
      </w:r>
      <w:r>
        <w:t xml:space="preserve">：激进型上限</w:t>
      </w:r>
      <w:r>
        <w:t xml:space="preserve"> </w:t>
      </w:r>
      <w:r>
        <w:rPr>
          <w:b/>
        </w:rPr>
        <w:t xml:space="preserve">80%</w:t>
      </w:r>
      <w:r>
        <w:t xml:space="preserve">、均衡型</w:t>
      </w:r>
      <w:r>
        <w:t xml:space="preserve"> </w:t>
      </w:r>
      <w:r>
        <w:rPr>
          <w:b/>
        </w:rPr>
        <w:t xml:space="preserve">65%</w:t>
      </w:r>
      <w:r>
        <w:t xml:space="preserve">、保守型</w:t>
      </w:r>
      <w:r>
        <w:t xml:space="preserve"> </w:t>
      </w:r>
      <w:r>
        <w:rPr>
          <w:b/>
        </w:rPr>
        <w:t xml:space="preserve">50%</w:t>
      </w:r>
      <w:r>
        <w:t xml:space="preserve">；由于关键源覆盖仅</w:t>
      </w:r>
      <w:r>
        <w:t xml:space="preserve"> </w:t>
      </w:r>
      <w:r>
        <w:rPr>
          <w:b/>
        </w:rPr>
        <w:t xml:space="preserve">42.86%</w:t>
      </w:r>
      <w:r>
        <w:t xml:space="preserve">，建议开盘初始仓位低于模型上限，确认资金与主线后再增加。</w:t>
      </w:r>
    </w:p>
    <w:p>
      <w:pPr>
        <w:numPr>
          <w:ilvl w:val="0"/>
          <w:numId w:val="1030"/>
        </w:numPr>
        <w:pStyle w:val="Compact"/>
      </w:pPr>
      <w:r>
        <w:t xml:space="preserve">🚀</w:t>
      </w:r>
      <w:r>
        <w:t xml:space="preserve"> </w:t>
      </w:r>
      <w:r>
        <w:rPr>
          <w:b/>
        </w:rPr>
        <w:t xml:space="preserve">激进策略</w:t>
      </w:r>
      <w:r>
        <w:t xml:space="preserve">：不超过</w:t>
      </w:r>
      <w:r>
        <w:t xml:space="preserve"> </w:t>
      </w:r>
      <w:r>
        <w:rPr>
          <w:b/>
        </w:rPr>
        <w:t xml:space="preserve">80%</w:t>
      </w:r>
      <w:r>
        <w:t xml:space="preserve">，只在半导体材料/设备或特高压出现核心股联动、回踩承接和资金恢复时参与，拒绝孤立高开。</w:t>
      </w:r>
    </w:p>
    <w:p>
      <w:pPr>
        <w:numPr>
          <w:ilvl w:val="0"/>
          <w:numId w:val="1030"/>
        </w:numPr>
        <w:pStyle w:val="Compact"/>
      </w:pPr>
      <w:r>
        <w:t xml:space="preserve">💡</w:t>
      </w:r>
      <w:r>
        <w:t xml:space="preserve"> </w:t>
      </w:r>
      <w:r>
        <w:rPr>
          <w:b/>
        </w:rPr>
        <w:t xml:space="preserve">稳健策略</w:t>
      </w:r>
      <w:r>
        <w:t xml:space="preserve">：控制在</w:t>
      </w:r>
      <w:r>
        <w:t xml:space="preserve"> </w:t>
      </w:r>
      <w:r>
        <w:rPr>
          <w:b/>
        </w:rPr>
        <w:t xml:space="preserve">65%以内</w:t>
      </w:r>
      <w:r>
        <w:t xml:space="preserve">，保留银行防御底仓，新增仓位等指数不破开盘低点、上涨家数保持优势后执行。</w:t>
      </w:r>
    </w:p>
    <w:p>
      <w:pPr>
        <w:numPr>
          <w:ilvl w:val="0"/>
          <w:numId w:val="1030"/>
        </w:numPr>
        <w:pStyle w:val="Compact"/>
      </w:pPr>
      <w:r>
        <w:t xml:space="preserve">🛡️</w:t>
      </w:r>
      <w:r>
        <w:t xml:space="preserve"> </w:t>
      </w:r>
      <w:r>
        <w:rPr>
          <w:b/>
        </w:rPr>
        <w:t xml:space="preserve">保守策略</w:t>
      </w:r>
      <w:r>
        <w:t xml:space="preserve">：控制在</w:t>
      </w:r>
      <w:r>
        <w:t xml:space="preserve"> </w:t>
      </w:r>
      <w:r>
        <w:rPr>
          <w:b/>
        </w:rPr>
        <w:t xml:space="preserve">50%以内</w:t>
      </w:r>
      <w:r>
        <w:t xml:space="preserve">，优先工商银行等低波动底仓；高位科技等待分歧后的右侧确认。</w:t>
      </w:r>
    </w:p>
    <w:p>
      <w:pPr>
        <w:numPr>
          <w:ilvl w:val="0"/>
          <w:numId w:val="1030"/>
        </w:numPr>
        <w:pStyle w:val="Compact"/>
      </w:pPr>
      <w:r>
        <w:t xml:space="preserve">🚫</w:t>
      </w:r>
      <w:r>
        <w:t xml:space="preserve"> </w:t>
      </w:r>
      <w:r>
        <w:rPr>
          <w:b/>
        </w:rPr>
        <w:t xml:space="preserve">回避方向</w:t>
      </w:r>
      <w:r>
        <w:t xml:space="preserve">：无订单支撑的高位题材、外围科技冲击下高开低走的算力外销链、油价回落背景下追高油气，以及资金榜无法验证的跟风小票。</w:t>
      </w:r>
    </w:p>
    <w:p>
      <w:pPr>
        <w:numPr>
          <w:ilvl w:val="0"/>
          <w:numId w:val="1030"/>
        </w:numPr>
        <w:pStyle w:val="Compact"/>
      </w:pPr>
      <w:r>
        <w:t xml:space="preserve">⚠️</w:t>
      </w:r>
      <w:r>
        <w:t xml:space="preserve"> </w:t>
      </w:r>
      <w:r>
        <w:rPr>
          <w:b/>
        </w:rPr>
        <w:t xml:space="preserve">风险提示</w:t>
      </w:r>
      <w:r>
        <w:t xml:space="preserve">：昨日普涨后的分化、美股科技单源负面提示、资金和板块榜缺失、地缘冲突反复、华泰个股数据为单源。</w:t>
      </w:r>
    </w:p>
    <w:p>
      <w:r>
        <w:pict>
          <v:rect style="width:0;height:1.5pt" o:hralign="center" o:hrstd="t" o:hr="t"/>
        </w:pict>
      </w:r>
    </w:p>
    <w:p>
      <w:pPr>
        <w:pStyle w:val="Heading2"/>
      </w:pPr>
      <w:bookmarkStart w:id="50" w:name="今日重点投资方向"/>
      <w:r>
        <w:t xml:space="preserve">🎯 今日重点投资方向</w:t>
      </w:r>
      <w:bookmarkEnd w:id="50"/>
    </w:p>
    <w:p>
      <w:pPr>
        <w:pStyle w:val="Heading3"/>
      </w:pPr>
      <w:bookmarkStart w:id="51" w:name="方向一半导体材料设备ai服务器产业链优先级高等待分歧确认"/>
      <w:r>
        <w:t xml:space="preserve">方向一：半导体材料/设备—AI服务器产业链（优先级：高，等待分歧确认）</w:t>
      </w:r>
      <w:bookmarkEnd w:id="51"/>
    </w:p>
    <w:p>
      <w:pPr>
        <w:numPr>
          <w:ilvl w:val="0"/>
          <w:numId w:val="1031"/>
        </w:numPr>
        <w:pStyle w:val="Compact"/>
      </w:pPr>
      <w:r>
        <w:t xml:space="preserve">📌</w:t>
      </w:r>
      <w:r>
        <w:t xml:space="preserve"> </w:t>
      </w:r>
      <w:r>
        <w:rPr>
          <w:b/>
        </w:rPr>
        <w:t xml:space="preserve">证据链</w:t>
      </w:r>
    </w:p>
    <w:p>
      <w:pPr>
        <w:numPr>
          <w:ilvl w:val="1"/>
          <w:numId w:val="1032"/>
        </w:numPr>
        <w:pStyle w:val="Compact"/>
      </w:pPr>
      <w:r>
        <w:t xml:space="preserve">央视确认电子行业上半年利润同比增长</w:t>
      </w:r>
      <w:r>
        <w:t xml:space="preserve"> </w:t>
      </w:r>
      <w:r>
        <w:rPr>
          <w:b/>
        </w:rPr>
        <w:t xml:space="preserve">96.9%</w:t>
      </w:r>
      <w:r>
        <w:t xml:space="preserve">，算力需求是主要驱动，服务器整机与外围设备利润大幅增长。</w:t>
      </w:r>
    </w:p>
    <w:p>
      <w:pPr>
        <w:numPr>
          <w:ilvl w:val="1"/>
          <w:numId w:val="1032"/>
        </w:numPr>
        <w:pStyle w:val="Compact"/>
      </w:pPr>
      <w:r>
        <w:t xml:space="preserve">高技术机电产品占出口比重升至</w:t>
      </w:r>
      <w:r>
        <w:t xml:space="preserve"> </w:t>
      </w:r>
      <w:r>
        <w:rPr>
          <w:b/>
        </w:rPr>
        <w:t xml:space="preserve">63.5%</w:t>
      </w:r>
      <w:r>
        <w:t xml:space="preserve">，集成电路、工业机器人等构成外贸升级核心。</w:t>
      </w:r>
    </w:p>
    <w:p>
      <w:pPr>
        <w:numPr>
          <w:ilvl w:val="1"/>
          <w:numId w:val="1032"/>
        </w:numPr>
        <w:pStyle w:val="Compact"/>
      </w:pPr>
      <w:r>
        <w:t xml:space="preserve">华泰单源正向样本中雅克科技净流入</w:t>
      </w:r>
      <w:r>
        <w:t xml:space="preserve"> </w:t>
      </w:r>
      <w:r>
        <w:rPr>
          <w:b/>
        </w:rPr>
        <w:t xml:space="preserve">12.95亿元</w:t>
      </w:r>
      <w:r>
        <w:t xml:space="preserve">、正帆科技</w:t>
      </w:r>
      <w:r>
        <w:t xml:space="preserve"> </w:t>
      </w:r>
      <w:r>
        <w:rPr>
          <w:b/>
        </w:rPr>
        <w:t xml:space="preserve">2.95亿元</w:t>
      </w:r>
      <w:r>
        <w:t xml:space="preserve">、广钢气体</w:t>
      </w:r>
      <w:r>
        <w:t xml:space="preserve"> </w:t>
      </w:r>
      <w:r>
        <w:rPr>
          <w:b/>
        </w:rPr>
        <w:t xml:space="preserve">1.40亿元</w:t>
      </w:r>
      <w:r>
        <w:t xml:space="preserve">，均为半导体材料/设备关联标的。</w:t>
      </w:r>
    </w:p>
    <w:p>
      <w:pPr>
        <w:numPr>
          <w:ilvl w:val="0"/>
          <w:numId w:val="1031"/>
        </w:numPr>
        <w:pStyle w:val="Compact"/>
      </w:pPr>
      <w:r>
        <w:t xml:space="preserve">🔥</w:t>
      </w:r>
      <w:r>
        <w:t xml:space="preserve"> </w:t>
      </w:r>
      <w:r>
        <w:rPr>
          <w:b/>
        </w:rPr>
        <w:t xml:space="preserve">核心标的</w:t>
      </w:r>
      <w:r>
        <w:t xml:space="preserve">：雅克科技（资金样本最高、涨停）、正帆科技（涨12.75%、设备材料）、广钢气体（电子特气）、创世纪（设备与制造样本）。</w:t>
      </w:r>
    </w:p>
    <w:p>
      <w:pPr>
        <w:numPr>
          <w:ilvl w:val="0"/>
          <w:numId w:val="1031"/>
        </w:numPr>
        <w:pStyle w:val="Compact"/>
      </w:pPr>
      <w:r>
        <w:t xml:space="preserve">💡</w:t>
      </w:r>
      <w:r>
        <w:t xml:space="preserve"> </w:t>
      </w:r>
      <w:r>
        <w:rPr>
          <w:b/>
        </w:rPr>
        <w:t xml:space="preserve">参与策略</w:t>
      </w:r>
      <w:r>
        <w:t xml:space="preserve">：激进者等雅克科技或正帆科技分歧回封/回踩转强；稳健者等至少两只核心股联动且科创50不破开盘低点；保守者只观察，等待本地板块资金源恢复。</w:t>
      </w:r>
    </w:p>
    <w:p>
      <w:pPr>
        <w:numPr>
          <w:ilvl w:val="0"/>
          <w:numId w:val="1031"/>
        </w:numPr>
        <w:pStyle w:val="Compact"/>
      </w:pPr>
      <w:r>
        <w:t xml:space="preserve">✅</w:t>
      </w:r>
      <w:r>
        <w:t xml:space="preserve"> </w:t>
      </w:r>
      <w:r>
        <w:rPr>
          <w:b/>
        </w:rPr>
        <w:t xml:space="preserve">触发条件</w:t>
      </w:r>
      <w:r>
        <w:t xml:space="preserve">：板块恢复后的主力资金为净流入、核心股至少两只强于开盘价、科创50和创业板不出现放量跳水。</w:t>
      </w:r>
    </w:p>
    <w:p>
      <w:pPr>
        <w:numPr>
          <w:ilvl w:val="0"/>
          <w:numId w:val="1031"/>
        </w:numPr>
        <w:pStyle w:val="Compact"/>
      </w:pPr>
      <w:r>
        <w:t xml:space="preserve">🚫</w:t>
      </w:r>
      <w:r>
        <w:t xml:space="preserve"> </w:t>
      </w:r>
      <w:r>
        <w:rPr>
          <w:b/>
        </w:rPr>
        <w:t xml:space="preserve">失效条件</w:t>
      </w:r>
      <w:r>
        <w:t xml:space="preserve">：雅克科技与正帆科技同步跌破开盘价，科创50跌破早盘低点，或板块资金转净流出。</w:t>
      </w:r>
    </w:p>
    <w:p>
      <w:pPr>
        <w:numPr>
          <w:ilvl w:val="0"/>
          <w:numId w:val="1031"/>
        </w:numPr>
        <w:pStyle w:val="Compact"/>
      </w:pPr>
      <w:r>
        <w:t xml:space="preserve">⚠️</w:t>
      </w:r>
      <w:r>
        <w:t xml:space="preserve"> </w:t>
      </w:r>
      <w:r>
        <w:rPr>
          <w:b/>
        </w:rPr>
        <w:t xml:space="preserve">风险</w:t>
      </w:r>
      <w:r>
        <w:t xml:space="preserve">：外围半导体波动、高位兑现、单源样本偏差、高估值与拥挤交易。</w:t>
      </w:r>
    </w:p>
    <w:p>
      <w:pPr>
        <w:pStyle w:val="Heading3"/>
      </w:pPr>
      <w:bookmarkStart w:id="52" w:name="方向二特高压电网设备新能源送出优先级中高"/>
      <w:r>
        <w:t xml:space="preserve">方向二：特高压—电网设备/新能源送出（优先级：中高）</w:t>
      </w:r>
      <w:bookmarkEnd w:id="52"/>
    </w:p>
    <w:p>
      <w:pPr>
        <w:numPr>
          <w:ilvl w:val="0"/>
          <w:numId w:val="1033"/>
        </w:numPr>
        <w:pStyle w:val="Compact"/>
      </w:pPr>
      <w:r>
        <w:t xml:space="preserve">📌</w:t>
      </w:r>
      <w:r>
        <w:t xml:space="preserve"> </w:t>
      </w:r>
      <w:r>
        <w:rPr>
          <w:b/>
        </w:rPr>
        <w:t xml:space="preserve">证据链</w:t>
      </w:r>
    </w:p>
    <w:p>
      <w:pPr>
        <w:numPr>
          <w:ilvl w:val="1"/>
          <w:numId w:val="1034"/>
        </w:numPr>
        <w:pStyle w:val="Compact"/>
      </w:pPr>
      <w:r>
        <w:t xml:space="preserve">央视确认烟威</w:t>
      </w:r>
      <w:r>
        <w:t xml:space="preserve"> </w:t>
      </w:r>
      <w:r>
        <w:rPr>
          <w:b/>
        </w:rPr>
        <w:t xml:space="preserve">1000千伏</w:t>
      </w:r>
      <w:r>
        <w:t xml:space="preserve">特高压工程全线贯通，线路长</w:t>
      </w:r>
      <w:r>
        <w:t xml:space="preserve"> </w:t>
      </w:r>
      <w:r>
        <w:rPr>
          <w:b/>
        </w:rPr>
        <w:t xml:space="preserve">1197公里</w:t>
      </w:r>
      <w:r>
        <w:t xml:space="preserve">，为胶东半岛新能源送出关键通道。</w:t>
      </w:r>
    </w:p>
    <w:p>
      <w:pPr>
        <w:numPr>
          <w:ilvl w:val="1"/>
          <w:numId w:val="1034"/>
        </w:numPr>
        <w:pStyle w:val="Compact"/>
      </w:pPr>
      <w:r>
        <w:t xml:space="preserve">华泰文本单源提示国网第三批特高压招标和电网建设支持，方向与央视工程进展相互印证，但招标金额未在结构化数据中核验。</w:t>
      </w:r>
    </w:p>
    <w:p>
      <w:pPr>
        <w:numPr>
          <w:ilvl w:val="1"/>
          <w:numId w:val="1034"/>
        </w:numPr>
        <w:pStyle w:val="Compact"/>
      </w:pPr>
      <w:r>
        <w:t xml:space="preserve">防汛救灾资金</w:t>
      </w:r>
      <w:r>
        <w:t xml:space="preserve"> </w:t>
      </w:r>
      <w:r>
        <w:rPr>
          <w:b/>
        </w:rPr>
        <w:t xml:space="preserve">1.8亿元</w:t>
      </w:r>
      <w:r>
        <w:t xml:space="preserve">及多地强降雨，对电网应急、排水和灾后修复形成需求补充。</w:t>
      </w:r>
    </w:p>
    <w:p>
      <w:pPr>
        <w:numPr>
          <w:ilvl w:val="0"/>
          <w:numId w:val="1033"/>
        </w:numPr>
        <w:pStyle w:val="Compact"/>
      </w:pPr>
      <w:r>
        <w:t xml:space="preserve">🔥</w:t>
      </w:r>
      <w:r>
        <w:t xml:space="preserve"> </w:t>
      </w:r>
      <w:r>
        <w:rPr>
          <w:b/>
        </w:rPr>
        <w:t xml:space="preserve">核心标的</w:t>
      </w:r>
      <w:r>
        <w:t xml:space="preserve">：国电南瑞（电网自动化中军）、许继电气（特高压设备）、中国西电（输变电设备）、长缆科技（华泰文本提及，具体行情未核验）。</w:t>
      </w:r>
    </w:p>
    <w:p>
      <w:pPr>
        <w:numPr>
          <w:ilvl w:val="0"/>
          <w:numId w:val="1033"/>
        </w:numPr>
        <w:pStyle w:val="Compact"/>
      </w:pPr>
      <w:r>
        <w:t xml:space="preserve">💡</w:t>
      </w:r>
      <w:r>
        <w:t xml:space="preserve"> </w:t>
      </w:r>
      <w:r>
        <w:rPr>
          <w:b/>
        </w:rPr>
        <w:t xml:space="preserve">参与策略</w:t>
      </w:r>
      <w:r>
        <w:t xml:space="preserve">：激进者只做换手后转强的核心；稳健者等待电网设备至少两只中军联动；保守者不追工程新闻高开。</w:t>
      </w:r>
    </w:p>
    <w:p>
      <w:pPr>
        <w:numPr>
          <w:ilvl w:val="0"/>
          <w:numId w:val="1033"/>
        </w:numPr>
        <w:pStyle w:val="Compact"/>
      </w:pPr>
      <w:r>
        <w:t xml:space="preserve">✅</w:t>
      </w:r>
      <w:r>
        <w:t xml:space="preserve"> </w:t>
      </w:r>
      <w:r>
        <w:rPr>
          <w:b/>
        </w:rPr>
        <w:t xml:space="preserve">触发条件</w:t>
      </w:r>
      <w:r>
        <w:t xml:space="preserve">：板块资金恢复为净流入、国电南瑞/许继电气/中国西电至少两只站上开盘价，并有招标或订单延续。</w:t>
      </w:r>
    </w:p>
    <w:p>
      <w:pPr>
        <w:numPr>
          <w:ilvl w:val="0"/>
          <w:numId w:val="1033"/>
        </w:numPr>
        <w:pStyle w:val="Compact"/>
      </w:pPr>
      <w:r>
        <w:t xml:space="preserve">🚫</w:t>
      </w:r>
      <w:r>
        <w:t xml:space="preserve"> </w:t>
      </w:r>
      <w:r>
        <w:rPr>
          <w:b/>
        </w:rPr>
        <w:t xml:space="preserve">失效条件</w:t>
      </w:r>
      <w:r>
        <w:t xml:space="preserve">：核心股高开低走、板块放量净流出，或工程消息没有转化为后续订单。</w:t>
      </w:r>
    </w:p>
    <w:p>
      <w:pPr>
        <w:numPr>
          <w:ilvl w:val="0"/>
          <w:numId w:val="1033"/>
        </w:numPr>
        <w:pStyle w:val="Compact"/>
      </w:pPr>
      <w:r>
        <w:t xml:space="preserve">⚠️</w:t>
      </w:r>
      <w:r>
        <w:t xml:space="preserve"> </w:t>
      </w:r>
      <w:r>
        <w:rPr>
          <w:b/>
        </w:rPr>
        <w:t xml:space="preserve">风险</w:t>
      </w:r>
      <w:r>
        <w:t xml:space="preserve">：项目确认到业绩存在时滞、消息脉冲、招标节奏与指数共振回落。</w:t>
      </w:r>
    </w:p>
    <w:p>
      <w:pPr>
        <w:pStyle w:val="Heading3"/>
      </w:pPr>
      <w:bookmarkStart w:id="53" w:name="方向三铜铝有色工业金属景气优先级中低吸观察"/>
      <w:r>
        <w:t xml:space="preserve">方向三：铜铝有色—工业金属景气（优先级：中，低吸观察）</w:t>
      </w:r>
      <w:bookmarkEnd w:id="53"/>
    </w:p>
    <w:p>
      <w:pPr>
        <w:numPr>
          <w:ilvl w:val="0"/>
          <w:numId w:val="1035"/>
        </w:numPr>
        <w:pStyle w:val="Compact"/>
      </w:pPr>
      <w:r>
        <w:t xml:space="preserve">📌</w:t>
      </w:r>
      <w:r>
        <w:t xml:space="preserve"> </w:t>
      </w:r>
      <w:r>
        <w:rPr>
          <w:b/>
        </w:rPr>
        <w:t xml:space="preserve">证据链</w:t>
      </w:r>
    </w:p>
    <w:p>
      <w:pPr>
        <w:numPr>
          <w:ilvl w:val="1"/>
          <w:numId w:val="1036"/>
        </w:numPr>
        <w:pStyle w:val="Compact"/>
      </w:pPr>
      <w:r>
        <w:t xml:space="preserve">央视确认上半年有色行业利润同比增长</w:t>
      </w:r>
      <w:r>
        <w:t xml:space="preserve"> </w:t>
      </w:r>
      <w:r>
        <w:rPr>
          <w:b/>
        </w:rPr>
        <w:t xml:space="preserve">99.4%</w:t>
      </w:r>
      <w:r>
        <w:t xml:space="preserve">，拉动规上工业利润增长</w:t>
      </w:r>
      <w:r>
        <w:t xml:space="preserve"> </w:t>
      </w:r>
      <w:r>
        <w:rPr>
          <w:b/>
        </w:rPr>
        <w:t xml:space="preserve">4.7个百分点</w:t>
      </w:r>
      <w:r>
        <w:t xml:space="preserve">。</w:t>
      </w:r>
    </w:p>
    <w:p>
      <w:pPr>
        <w:numPr>
          <w:ilvl w:val="1"/>
          <w:numId w:val="1036"/>
        </w:numPr>
        <w:pStyle w:val="Compact"/>
      </w:pPr>
      <w:r>
        <w:t xml:space="preserve">中巴通话明确能源矿产合作方向，外贸报道显示</w:t>
      </w:r>
      <w:r>
        <w:t xml:space="preserve">“</w:t>
      </w:r>
      <w:r>
        <w:t xml:space="preserve">一带一路</w:t>
      </w:r>
      <w:r>
        <w:t xml:space="preserve">”</w:t>
      </w:r>
      <w:r>
        <w:t xml:space="preserve">、拉美与非洲贸易扩张。</w:t>
      </w:r>
    </w:p>
    <w:p>
      <w:pPr>
        <w:numPr>
          <w:ilvl w:val="1"/>
          <w:numId w:val="1036"/>
        </w:numPr>
        <w:pStyle w:val="Compact"/>
      </w:pPr>
      <w:r>
        <w:t xml:space="preserve">伦铜报</w:t>
      </w:r>
      <w:r>
        <w:t xml:space="preserve"> </w:t>
      </w:r>
      <w:r>
        <w:rPr>
          <w:b/>
        </w:rPr>
        <w:t xml:space="preserve">13717.8，跌0.11%</w:t>
      </w:r>
      <w:r>
        <w:t xml:space="preserve">，短线商品没有同步走强，因此只适合等待回踩，不支持竞价追高。</w:t>
      </w:r>
    </w:p>
    <w:p>
      <w:pPr>
        <w:numPr>
          <w:ilvl w:val="0"/>
          <w:numId w:val="1035"/>
        </w:numPr>
        <w:pStyle w:val="Compact"/>
      </w:pPr>
      <w:r>
        <w:t xml:space="preserve">🔥</w:t>
      </w:r>
      <w:r>
        <w:t xml:space="preserve"> </w:t>
      </w:r>
      <w:r>
        <w:rPr>
          <w:b/>
        </w:rPr>
        <w:t xml:space="preserve">核心标的</w:t>
      </w:r>
      <w:r>
        <w:t xml:space="preserve">：紫金矿业、洛阳钼业、江西铜业、中国铝业；本轮均缺少结构化个股行情和资金数据，只列产业观察标的。</w:t>
      </w:r>
    </w:p>
    <w:p>
      <w:pPr>
        <w:numPr>
          <w:ilvl w:val="0"/>
          <w:numId w:val="1035"/>
        </w:numPr>
        <w:pStyle w:val="Compact"/>
      </w:pPr>
      <w:r>
        <w:t xml:space="preserve">💡</w:t>
      </w:r>
      <w:r>
        <w:t xml:space="preserve"> </w:t>
      </w:r>
      <w:r>
        <w:rPr>
          <w:b/>
        </w:rPr>
        <w:t xml:space="preserve">参与策略</w:t>
      </w:r>
      <w:r>
        <w:t xml:space="preserve">：激进者等待商品回稳与板块中军翻红；稳健者等铜铝板块资金净流入；保守者只观察利润兑现到中报的持续性。</w:t>
      </w:r>
    </w:p>
    <w:p>
      <w:pPr>
        <w:numPr>
          <w:ilvl w:val="0"/>
          <w:numId w:val="1035"/>
        </w:numPr>
        <w:pStyle w:val="Compact"/>
      </w:pPr>
      <w:r>
        <w:t xml:space="preserve">✅</w:t>
      </w:r>
      <w:r>
        <w:t xml:space="preserve"> </w:t>
      </w:r>
      <w:r>
        <w:rPr>
          <w:b/>
        </w:rPr>
        <w:t xml:space="preserve">触发条件</w:t>
      </w:r>
      <w:r>
        <w:t xml:space="preserve">：伦铜止跌、板块中军至少两只强于开盘价、恢复后的板块资金持续净流入。</w:t>
      </w:r>
    </w:p>
    <w:p>
      <w:pPr>
        <w:numPr>
          <w:ilvl w:val="0"/>
          <w:numId w:val="1035"/>
        </w:numPr>
        <w:pStyle w:val="Compact"/>
      </w:pPr>
      <w:r>
        <w:t xml:space="preserve">🚫</w:t>
      </w:r>
      <w:r>
        <w:t xml:space="preserve"> </w:t>
      </w:r>
      <w:r>
        <w:rPr>
          <w:b/>
        </w:rPr>
        <w:t xml:space="preserve">失效条件</w:t>
      </w:r>
      <w:r>
        <w:t xml:space="preserve">：伦铜继续走弱、板块中军跌破早盘低点，或中报利润低于产业数据预期。</w:t>
      </w:r>
    </w:p>
    <w:p>
      <w:pPr>
        <w:numPr>
          <w:ilvl w:val="0"/>
          <w:numId w:val="1035"/>
        </w:numPr>
        <w:pStyle w:val="Compact"/>
      </w:pPr>
      <w:r>
        <w:t xml:space="preserve">⚠️</w:t>
      </w:r>
      <w:r>
        <w:t xml:space="preserve"> </w:t>
      </w:r>
      <w:r>
        <w:rPr>
          <w:b/>
        </w:rPr>
        <w:t xml:space="preserve">风险</w:t>
      </w:r>
      <w:r>
        <w:t xml:space="preserve">：商品价格波动、全球需求变化、汇率、地缘与高位周期股兑现。</w:t>
      </w:r>
    </w:p>
    <w:p>
      <w:r>
        <w:pict>
          <v:rect style="width:0;height:1.5pt" o:hralign="center" o:hrstd="t" o:hr="t"/>
        </w:pict>
      </w:r>
    </w:p>
    <w:p>
      <w:pPr>
        <w:pStyle w:val="Heading2"/>
      </w:pPr>
      <w:bookmarkStart w:id="54" w:name="用户实盘持仓策略"/>
      <w:r>
        <w:t xml:space="preserve">💼 用户实盘持仓策略</w:t>
      </w:r>
      <w:bookmarkEnd w:id="54"/>
    </w:p>
    <w:p>
      <w:pPr>
        <w:pStyle w:val="BlockText"/>
      </w:pPr>
      <w:r>
        <w:t xml:space="preserve">行情说明：弘元绿能、风语筑、工商银行采用华泰7月27日最新可得单源报价；农业银行没有报价。近5日K线、成交量、板块资金和个股多源校验均缺失，支撑阻力仅使用已确认的最新价、前收及涨跌停参考价；其余采用条件式策略。</w:t>
      </w:r>
    </w:p>
    <w:p>
      <w:pPr>
        <w:pStyle w:val="Heading3"/>
      </w:pPr>
      <w:bookmarkStart w:id="55" w:name="弘元绿能300股成本26.6669元"/>
      <w:r>
        <w:t xml:space="preserve">603185 弘元绿能｜300股｜成本26.6669元</w:t>
      </w:r>
      <w:bookmarkEnd w:id="55"/>
    </w:p>
    <w:p>
      <w:pPr>
        <w:numPr>
          <w:ilvl w:val="0"/>
          <w:numId w:val="1037"/>
        </w:numPr>
        <w:pStyle w:val="Compact"/>
      </w:pPr>
      <w:r>
        <w:t xml:space="preserve">📉 最新可得价格</w:t>
      </w:r>
      <w:r>
        <w:t xml:space="preserve"> </w:t>
      </w:r>
      <w:r>
        <w:rPr>
          <w:b/>
        </w:rPr>
        <w:t xml:space="preserve">13.68元</w:t>
      </w:r>
      <w:r>
        <w:t xml:space="preserve">，相对成本浮亏</w:t>
      </w:r>
      <w:r>
        <w:t xml:space="preserve"> </w:t>
      </w:r>
      <w:r>
        <w:rPr>
          <w:b/>
        </w:rPr>
        <w:t xml:space="preserve">48.70%</w:t>
      </w:r>
      <w:r>
        <w:t xml:space="preserve">，估算浮亏</w:t>
      </w:r>
      <w:r>
        <w:t xml:space="preserve"> </w:t>
      </w:r>
      <w:r>
        <w:rPr>
          <w:b/>
        </w:rPr>
        <w:t xml:space="preserve">3896.07元</w:t>
      </w:r>
      <w:r>
        <w:t xml:space="preserve">，持仓市值</w:t>
      </w:r>
      <w:r>
        <w:t xml:space="preserve"> </w:t>
      </w:r>
      <w:r>
        <w:rPr>
          <w:b/>
        </w:rPr>
        <w:t xml:space="preserve">4104.00元</w:t>
      </w:r>
      <w:r>
        <w:t xml:space="preserve">；前收</w:t>
      </w:r>
      <w:r>
        <w:t xml:space="preserve"> </w:t>
      </w:r>
      <w:r>
        <w:rPr>
          <w:b/>
        </w:rPr>
        <w:t xml:space="preserve">13.41元</w:t>
      </w:r>
      <w:r>
        <w:t xml:space="preserve">，最新涨</w:t>
      </w:r>
      <w:r>
        <w:t xml:space="preserve"> </w:t>
      </w:r>
      <w:r>
        <w:rPr>
          <w:b/>
        </w:rPr>
        <w:t xml:space="preserve">2.01%</w:t>
      </w:r>
      <w:r>
        <w:t xml:space="preserve">。</w:t>
      </w:r>
    </w:p>
    <w:p>
      <w:pPr>
        <w:numPr>
          <w:ilvl w:val="0"/>
          <w:numId w:val="1037"/>
        </w:numPr>
        <w:pStyle w:val="Compact"/>
      </w:pPr>
      <w:r>
        <w:t xml:space="preserve">🌱 趋势/量价/板块：最新一日反弹，但仍为深套仓；近5日趋势、成交量和光伏板块资金</w:t>
      </w:r>
      <w:r>
        <w:t xml:space="preserve"> </w:t>
      </w:r>
      <w:r>
        <w:rPr>
          <w:b/>
        </w:rPr>
        <w:t xml:space="preserve">未核验</w:t>
      </w:r>
      <w:r>
        <w:t xml:space="preserve">。本次公告清单未见公司公告。</w:t>
      </w:r>
    </w:p>
    <w:p>
      <w:pPr>
        <w:numPr>
          <w:ilvl w:val="0"/>
          <w:numId w:val="1037"/>
        </w:numPr>
        <w:pStyle w:val="Compact"/>
      </w:pPr>
      <w:r>
        <w:t xml:space="preserve">💡</w:t>
      </w:r>
      <w:r>
        <w:t xml:space="preserve"> </w:t>
      </w:r>
      <w:r>
        <w:rPr>
          <w:b/>
        </w:rPr>
        <w:t xml:space="preserve">今日动作：持有观察、反弹减仓优先；不以26.6669元回本为决策目标，不无条件摊薄。</w:t>
      </w:r>
    </w:p>
    <w:p>
      <w:pPr>
        <w:numPr>
          <w:ilvl w:val="0"/>
          <w:numId w:val="1037"/>
        </w:numPr>
        <w:pStyle w:val="Compact"/>
      </w:pPr>
      <w:r>
        <w:t xml:space="preserve">📉</w:t>
      </w:r>
      <w:r>
        <w:t xml:space="preserve"> </w:t>
      </w:r>
      <w:r>
        <w:rPr>
          <w:b/>
        </w:rPr>
        <w:t xml:space="preserve">减仓或离场触发</w:t>
      </w:r>
      <w:r>
        <w:t xml:space="preserve">：若跌破</w:t>
      </w:r>
      <w:r>
        <w:t xml:space="preserve"> </w:t>
      </w:r>
      <w:r>
        <w:rPr>
          <w:b/>
        </w:rPr>
        <w:t xml:space="preserve">13.41元</w:t>
      </w:r>
      <w:r>
        <w:t xml:space="preserve">且30分钟不能收复，或反弹至</w:t>
      </w:r>
      <w:r>
        <w:t xml:space="preserve"> </w:t>
      </w:r>
      <w:r>
        <w:rPr>
          <w:b/>
        </w:rPr>
        <w:t xml:space="preserve">13.68元</w:t>
      </w:r>
      <w:r>
        <w:t xml:space="preserve">上方后快速回落，分批减仓；接近跌停参考价</w:t>
      </w:r>
      <w:r>
        <w:t xml:space="preserve"> </w:t>
      </w:r>
      <w:r>
        <w:rPr>
          <w:b/>
        </w:rPr>
        <w:t xml:space="preserve">12.07元</w:t>
      </w:r>
      <w:r>
        <w:t xml:space="preserve">时优先控制尾部风险。</w:t>
      </w:r>
    </w:p>
    <w:p>
      <w:pPr>
        <w:numPr>
          <w:ilvl w:val="0"/>
          <w:numId w:val="1037"/>
        </w:numPr>
        <w:pStyle w:val="Compact"/>
      </w:pPr>
      <w:r>
        <w:t xml:space="preserve">📈</w:t>
      </w:r>
      <w:r>
        <w:t xml:space="preserve"> </w:t>
      </w:r>
      <w:r>
        <w:rPr>
          <w:b/>
        </w:rPr>
        <w:t xml:space="preserve">条件加仓触发</w:t>
      </w:r>
      <w:r>
        <w:t xml:space="preserve">：仅在放量站稳</w:t>
      </w:r>
      <w:r>
        <w:t xml:space="preserve"> </w:t>
      </w:r>
      <w:r>
        <w:rPr>
          <w:b/>
        </w:rPr>
        <w:t xml:space="preserve">13.68元</w:t>
      </w:r>
      <w:r>
        <w:t xml:space="preserve">、光伏板块出现可核验净流入且至少两只同类股联动时，才允许小仓试错。</w:t>
      </w:r>
    </w:p>
    <w:p>
      <w:pPr>
        <w:numPr>
          <w:ilvl w:val="0"/>
          <w:numId w:val="1037"/>
        </w:numPr>
        <w:pStyle w:val="Compact"/>
      </w:pPr>
      <w:r>
        <w:t xml:space="preserve">🚫</w:t>
      </w:r>
      <w:r>
        <w:t xml:space="preserve"> </w:t>
      </w:r>
      <w:r>
        <w:rPr>
          <w:b/>
        </w:rPr>
        <w:t xml:space="preserve">失效条件</w:t>
      </w:r>
      <w:r>
        <w:t xml:space="preserve">：站上</w:t>
      </w:r>
      <w:r>
        <w:t xml:space="preserve"> </w:t>
      </w:r>
      <w:r>
        <w:rPr>
          <w:b/>
        </w:rPr>
        <w:t xml:space="preserve">13.68元</w:t>
      </w:r>
      <w:r>
        <w:t xml:space="preserve">后再度跌破、板块资金恢复后为净流出，或个股弱于板块。</w:t>
      </w:r>
    </w:p>
    <w:p>
      <w:pPr>
        <w:numPr>
          <w:ilvl w:val="0"/>
          <w:numId w:val="1037"/>
        </w:numPr>
        <w:pStyle w:val="Compact"/>
      </w:pPr>
      <w:r>
        <w:t xml:space="preserve">⚠️</w:t>
      </w:r>
      <w:r>
        <w:t xml:space="preserve"> </w:t>
      </w:r>
      <w:r>
        <w:rPr>
          <w:b/>
        </w:rPr>
        <w:t xml:space="preserve">风险</w:t>
      </w:r>
      <w:r>
        <w:t xml:space="preserve">：硅片供需与价格竞争、弱趋势反复、深套机会成本及单源行情偏差。</w:t>
      </w:r>
    </w:p>
    <w:p>
      <w:pPr>
        <w:pStyle w:val="Heading3"/>
      </w:pPr>
      <w:bookmarkStart w:id="56" w:name="风语筑700股成本13.2159元"/>
      <w:r>
        <w:t xml:space="preserve">603466 风语筑｜700股｜成本13.2159元</w:t>
      </w:r>
      <w:bookmarkEnd w:id="56"/>
    </w:p>
    <w:p>
      <w:pPr>
        <w:numPr>
          <w:ilvl w:val="0"/>
          <w:numId w:val="1038"/>
        </w:numPr>
        <w:pStyle w:val="Compact"/>
      </w:pPr>
      <w:r>
        <w:t xml:space="preserve">📉 最新可得价格</w:t>
      </w:r>
      <w:r>
        <w:t xml:space="preserve"> </w:t>
      </w:r>
      <w:r>
        <w:rPr>
          <w:b/>
        </w:rPr>
        <w:t xml:space="preserve">9.68元</w:t>
      </w:r>
      <w:r>
        <w:t xml:space="preserve">，相对成本浮亏</w:t>
      </w:r>
      <w:r>
        <w:t xml:space="preserve"> </w:t>
      </w:r>
      <w:r>
        <w:rPr>
          <w:b/>
        </w:rPr>
        <w:t xml:space="preserve">26.75%</w:t>
      </w:r>
      <w:r>
        <w:t xml:space="preserve">，估算浮亏</w:t>
      </w:r>
      <w:r>
        <w:t xml:space="preserve"> </w:t>
      </w:r>
      <w:r>
        <w:rPr>
          <w:b/>
        </w:rPr>
        <w:t xml:space="preserve">2475.13元</w:t>
      </w:r>
      <w:r>
        <w:t xml:space="preserve">，持仓市值</w:t>
      </w:r>
      <w:r>
        <w:t xml:space="preserve"> </w:t>
      </w:r>
      <w:r>
        <w:rPr>
          <w:b/>
        </w:rPr>
        <w:t xml:space="preserve">6776.00元</w:t>
      </w:r>
      <w:r>
        <w:t xml:space="preserve">；前收</w:t>
      </w:r>
      <w:r>
        <w:t xml:space="preserve"> </w:t>
      </w:r>
      <w:r>
        <w:rPr>
          <w:b/>
        </w:rPr>
        <w:t xml:space="preserve">9.50元</w:t>
      </w:r>
      <w:r>
        <w:t xml:space="preserve">，最新涨</w:t>
      </w:r>
      <w:r>
        <w:t xml:space="preserve"> </w:t>
      </w:r>
      <w:r>
        <w:rPr>
          <w:b/>
        </w:rPr>
        <w:t xml:space="preserve">1.89%</w:t>
      </w:r>
      <w:r>
        <w:t xml:space="preserve">。</w:t>
      </w:r>
    </w:p>
    <w:p>
      <w:pPr>
        <w:numPr>
          <w:ilvl w:val="0"/>
          <w:numId w:val="1038"/>
        </w:numPr>
        <w:pStyle w:val="Compact"/>
      </w:pPr>
      <w:r>
        <w:t xml:space="preserve">🎭 趋势/量价/板块：跌停后的修复尚不足以确认反转；数字文旅主题有新闻映射，但订单、板块资金与近5日量价</w:t>
      </w:r>
      <w:r>
        <w:t xml:space="preserve"> </w:t>
      </w:r>
      <w:r>
        <w:rPr>
          <w:b/>
        </w:rPr>
        <w:t xml:space="preserve">未核验</w:t>
      </w:r>
      <w:r>
        <w:t xml:space="preserve">。</w:t>
      </w:r>
    </w:p>
    <w:p>
      <w:pPr>
        <w:numPr>
          <w:ilvl w:val="0"/>
          <w:numId w:val="1038"/>
        </w:numPr>
        <w:pStyle w:val="Compact"/>
      </w:pPr>
      <w:r>
        <w:t xml:space="preserve">💡</w:t>
      </w:r>
      <w:r>
        <w:t xml:space="preserve"> </w:t>
      </w:r>
      <w:r>
        <w:rPr>
          <w:b/>
        </w:rPr>
        <w:t xml:space="preserve">今日动作：减仓观察，是组合中最需控制风险的标的；不因反弹一日无条件补仓。</w:t>
      </w:r>
    </w:p>
    <w:p>
      <w:pPr>
        <w:numPr>
          <w:ilvl w:val="0"/>
          <w:numId w:val="1038"/>
        </w:numPr>
        <w:pStyle w:val="Compact"/>
      </w:pPr>
      <w:r>
        <w:t xml:space="preserve">📉</w:t>
      </w:r>
      <w:r>
        <w:t xml:space="preserve"> </w:t>
      </w:r>
      <w:r>
        <w:rPr>
          <w:b/>
        </w:rPr>
        <w:t xml:space="preserve">减仓或离场触发</w:t>
      </w:r>
      <w:r>
        <w:t xml:space="preserve">：若跌破</w:t>
      </w:r>
      <w:r>
        <w:t xml:space="preserve"> </w:t>
      </w:r>
      <w:r>
        <w:rPr>
          <w:b/>
        </w:rPr>
        <w:t xml:space="preserve">9.50元</w:t>
      </w:r>
      <w:r>
        <w:t xml:space="preserve">且30分钟无法收复，优先分批减仓；若冲击</w:t>
      </w:r>
      <w:r>
        <w:t xml:space="preserve"> </w:t>
      </w:r>
      <w:r>
        <w:rPr>
          <w:b/>
        </w:rPr>
        <w:t xml:space="preserve">9.68元</w:t>
      </w:r>
      <w:r>
        <w:t xml:space="preserve">上方后明显回落，也以降低仓位为主；接近跌停参考价</w:t>
      </w:r>
      <w:r>
        <w:t xml:space="preserve"> </w:t>
      </w:r>
      <w:r>
        <w:rPr>
          <w:b/>
        </w:rPr>
        <w:t xml:space="preserve">8.55元</w:t>
      </w:r>
      <w:r>
        <w:t xml:space="preserve">时优先离场控制风险。</w:t>
      </w:r>
    </w:p>
    <w:p>
      <w:pPr>
        <w:numPr>
          <w:ilvl w:val="0"/>
          <w:numId w:val="1038"/>
        </w:numPr>
        <w:pStyle w:val="Compact"/>
      </w:pPr>
      <w:r>
        <w:t xml:space="preserve">📈</w:t>
      </w:r>
      <w:r>
        <w:t xml:space="preserve"> </w:t>
      </w:r>
      <w:r>
        <w:rPr>
          <w:b/>
        </w:rPr>
        <w:t xml:space="preserve">条件加仓触发</w:t>
      </w:r>
      <w:r>
        <w:t xml:space="preserve">：只有放量站稳</w:t>
      </w:r>
      <w:r>
        <w:t xml:space="preserve"> </w:t>
      </w:r>
      <w:r>
        <w:rPr>
          <w:b/>
        </w:rPr>
        <w:t xml:space="preserve">9.68元</w:t>
      </w:r>
      <w:r>
        <w:t xml:space="preserve">、数字文旅/传媒板块出现资金净流入和多股联动，才可考虑小仓回补。</w:t>
      </w:r>
    </w:p>
    <w:p>
      <w:pPr>
        <w:numPr>
          <w:ilvl w:val="0"/>
          <w:numId w:val="1038"/>
        </w:numPr>
        <w:pStyle w:val="Compact"/>
      </w:pPr>
      <w:r>
        <w:t xml:space="preserve">🚫</w:t>
      </w:r>
      <w:r>
        <w:t xml:space="preserve"> </w:t>
      </w:r>
      <w:r>
        <w:rPr>
          <w:b/>
        </w:rPr>
        <w:t xml:space="preserve">失效条件</w:t>
      </w:r>
      <w:r>
        <w:t xml:space="preserve">：站稳</w:t>
      </w:r>
      <w:r>
        <w:t xml:space="preserve"> </w:t>
      </w:r>
      <w:r>
        <w:rPr>
          <w:b/>
        </w:rPr>
        <w:t xml:space="preserve">9.68元</w:t>
      </w:r>
      <w:r>
        <w:t xml:space="preserve">后再次快速跌破，或政策主题没有订单、个股继续弱于同类。</w:t>
      </w:r>
    </w:p>
    <w:p>
      <w:pPr>
        <w:numPr>
          <w:ilvl w:val="0"/>
          <w:numId w:val="1038"/>
        </w:numPr>
        <w:pStyle w:val="Compact"/>
      </w:pPr>
      <w:r>
        <w:t xml:space="preserve">⚠️</w:t>
      </w:r>
      <w:r>
        <w:t xml:space="preserve"> </w:t>
      </w:r>
      <w:r>
        <w:rPr>
          <w:b/>
        </w:rPr>
        <w:t xml:space="preserve">风险</w:t>
      </w:r>
      <w:r>
        <w:t xml:space="preserve">：弱趋势二次下杀、流动性恶化、主题到业绩传导间接及单源行情偏差。</w:t>
      </w:r>
    </w:p>
    <w:p>
      <w:pPr>
        <w:pStyle w:val="Heading3"/>
      </w:pPr>
      <w:bookmarkStart w:id="57" w:name="工商银行1900股成本7.0601元"/>
      <w:r>
        <w:t xml:space="preserve">601398 工商银行｜1900股｜成本7.0601元</w:t>
      </w:r>
      <w:bookmarkEnd w:id="57"/>
    </w:p>
    <w:p>
      <w:pPr>
        <w:numPr>
          <w:ilvl w:val="0"/>
          <w:numId w:val="1039"/>
        </w:numPr>
        <w:pStyle w:val="Compact"/>
      </w:pPr>
      <w:r>
        <w:t xml:space="preserve">📈 最新可得价格</w:t>
      </w:r>
      <w:r>
        <w:t xml:space="preserve"> </w:t>
      </w:r>
      <w:r>
        <w:rPr>
          <w:b/>
        </w:rPr>
        <w:t xml:space="preserve">7.73元</w:t>
      </w:r>
      <w:r>
        <w:t xml:space="preserve">，相对成本浮盈</w:t>
      </w:r>
      <w:r>
        <w:t xml:space="preserve"> </w:t>
      </w:r>
      <w:r>
        <w:rPr>
          <w:b/>
        </w:rPr>
        <w:t xml:space="preserve">9.49%</w:t>
      </w:r>
      <w:r>
        <w:t xml:space="preserve">，估算浮盈</w:t>
      </w:r>
      <w:r>
        <w:t xml:space="preserve"> </w:t>
      </w:r>
      <w:r>
        <w:rPr>
          <w:b/>
        </w:rPr>
        <w:t xml:space="preserve">1272.81元</w:t>
      </w:r>
      <w:r>
        <w:t xml:space="preserve">，持仓市值</w:t>
      </w:r>
      <w:r>
        <w:t xml:space="preserve"> </w:t>
      </w:r>
      <w:r>
        <w:rPr>
          <w:b/>
        </w:rPr>
        <w:t xml:space="preserve">14687.00元</w:t>
      </w:r>
      <w:r>
        <w:t xml:space="preserve">；前收</w:t>
      </w:r>
      <w:r>
        <w:t xml:space="preserve"> </w:t>
      </w:r>
      <w:r>
        <w:rPr>
          <w:b/>
        </w:rPr>
        <w:t xml:space="preserve">7.75元</w:t>
      </w:r>
      <w:r>
        <w:t xml:space="preserve">，最新跌</w:t>
      </w:r>
      <w:r>
        <w:t xml:space="preserve"> </w:t>
      </w:r>
      <w:r>
        <w:rPr>
          <w:b/>
        </w:rPr>
        <w:t xml:space="preserve">0.26%</w:t>
      </w:r>
      <w:r>
        <w:t xml:space="preserve">。</w:t>
      </w:r>
    </w:p>
    <w:p>
      <w:pPr>
        <w:numPr>
          <w:ilvl w:val="0"/>
          <w:numId w:val="1039"/>
        </w:numPr>
        <w:pStyle w:val="Compact"/>
      </w:pPr>
      <w:r>
        <w:t xml:space="preserve">🏦 趋势/量价/板块：最新一日小幅回落，仍有高股息防御属性；近5日量价和银行板块资金</w:t>
      </w:r>
      <w:r>
        <w:t xml:space="preserve"> </w:t>
      </w:r>
      <w:r>
        <w:rPr>
          <w:b/>
        </w:rPr>
        <w:t xml:space="preserve">未核验</w:t>
      </w:r>
      <w:r>
        <w:t xml:space="preserve">，本次公告清单未见公司公告。</w:t>
      </w:r>
    </w:p>
    <w:p>
      <w:pPr>
        <w:numPr>
          <w:ilvl w:val="0"/>
          <w:numId w:val="1039"/>
        </w:numPr>
        <w:pStyle w:val="Compact"/>
      </w:pPr>
      <w:r>
        <w:t xml:space="preserve">💡</w:t>
      </w:r>
      <w:r>
        <w:t xml:space="preserve"> </w:t>
      </w:r>
      <w:r>
        <w:rPr>
          <w:b/>
        </w:rPr>
        <w:t xml:space="preserve">今日动作：稳健持有，是已核验持仓中最稳健标的；不追高，保护已有利润。</w:t>
      </w:r>
    </w:p>
    <w:p>
      <w:pPr>
        <w:numPr>
          <w:ilvl w:val="0"/>
          <w:numId w:val="1039"/>
        </w:numPr>
        <w:pStyle w:val="Compact"/>
      </w:pPr>
      <w:r>
        <w:t xml:space="preserve">📉</w:t>
      </w:r>
      <w:r>
        <w:t xml:space="preserve"> </w:t>
      </w:r>
      <w:r>
        <w:rPr>
          <w:b/>
        </w:rPr>
        <w:t xml:space="preserve">减仓或离场触发</w:t>
      </w:r>
      <w:r>
        <w:t xml:space="preserve">：跌破</w:t>
      </w:r>
      <w:r>
        <w:t xml:space="preserve"> </w:t>
      </w:r>
      <w:r>
        <w:rPr>
          <w:b/>
        </w:rPr>
        <w:t xml:space="preserve">7.73元</w:t>
      </w:r>
      <w:r>
        <w:t xml:space="preserve">后30分钟无法收复，且农业银行等国有大行同步走弱时，可分批兑现部分利润。</w:t>
      </w:r>
    </w:p>
    <w:p>
      <w:pPr>
        <w:numPr>
          <w:ilvl w:val="0"/>
          <w:numId w:val="1039"/>
        </w:numPr>
        <w:pStyle w:val="Compact"/>
      </w:pPr>
      <w:r>
        <w:t xml:space="preserve">📈</w:t>
      </w:r>
      <w:r>
        <w:t xml:space="preserve"> </w:t>
      </w:r>
      <w:r>
        <w:rPr>
          <w:b/>
        </w:rPr>
        <w:t xml:space="preserve">条件加仓触发</w:t>
      </w:r>
      <w:r>
        <w:t xml:space="preserve">：仅当重新站稳</w:t>
      </w:r>
      <w:r>
        <w:t xml:space="preserve"> </w:t>
      </w:r>
      <w:r>
        <w:rPr>
          <w:b/>
        </w:rPr>
        <w:t xml:space="preserve">7.75元</w:t>
      </w:r>
      <w:r>
        <w:t xml:space="preserve">、银行板块多股联动且资金净流入确认时，才小幅增加防御仓位。</w:t>
      </w:r>
    </w:p>
    <w:p>
      <w:pPr>
        <w:numPr>
          <w:ilvl w:val="0"/>
          <w:numId w:val="1039"/>
        </w:numPr>
        <w:pStyle w:val="Compact"/>
      </w:pPr>
      <w:r>
        <w:t xml:space="preserve">🚫</w:t>
      </w:r>
      <w:r>
        <w:t xml:space="preserve"> </w:t>
      </w:r>
      <w:r>
        <w:rPr>
          <w:b/>
        </w:rPr>
        <w:t xml:space="preserve">失效条件</w:t>
      </w:r>
      <w:r>
        <w:t xml:space="preserve">：高股息风格集中兑现、工商银行与农业银行同步放量下跌，或指数回落时失去相对防御。</w:t>
      </w:r>
    </w:p>
    <w:p>
      <w:pPr>
        <w:numPr>
          <w:ilvl w:val="0"/>
          <w:numId w:val="1039"/>
        </w:numPr>
        <w:pStyle w:val="Compact"/>
      </w:pPr>
      <w:r>
        <w:t xml:space="preserve">⚠️</w:t>
      </w:r>
      <w:r>
        <w:t xml:space="preserve"> </w:t>
      </w:r>
      <w:r>
        <w:rPr>
          <w:b/>
        </w:rPr>
        <w:t xml:space="preserve">风险</w:t>
      </w:r>
      <w:r>
        <w:t xml:space="preserve">：净息差、利率变化、红利交易拥挤、分红除息与组合银行集中度。</w:t>
      </w:r>
    </w:p>
    <w:p>
      <w:pPr>
        <w:pStyle w:val="Heading3"/>
      </w:pPr>
      <w:bookmarkStart w:id="58" w:name="农业银行5300股成本6.4244元"/>
      <w:r>
        <w:t xml:space="preserve">601288 农业银行｜5300股｜成本6.4244元</w:t>
      </w:r>
      <w:bookmarkEnd w:id="58"/>
    </w:p>
    <w:p>
      <w:pPr>
        <w:numPr>
          <w:ilvl w:val="0"/>
          <w:numId w:val="1040"/>
        </w:numPr>
        <w:pStyle w:val="Compact"/>
      </w:pPr>
      <w:r>
        <w:t xml:space="preserve">⚠️ 采集JSON未提供农业银行最新价、涨跌幅、前收、成交量和多源校验，当前盈亏幅度、支撑和阻力均为</w:t>
      </w:r>
      <w:r>
        <w:t xml:space="preserve"> </w:t>
      </w:r>
      <w:r>
        <w:rPr>
          <w:b/>
        </w:rPr>
        <w:t xml:space="preserve">未核验</w:t>
      </w:r>
      <w:r>
        <w:t xml:space="preserve">，禁止用成本价倒推行情。</w:t>
      </w:r>
    </w:p>
    <w:p>
      <w:pPr>
        <w:numPr>
          <w:ilvl w:val="0"/>
          <w:numId w:val="1040"/>
        </w:numPr>
        <w:pStyle w:val="Compact"/>
      </w:pPr>
      <w:r>
        <w:t xml:space="preserve">🏦 趋势/量价/板块：所属国有大行、高股息方向；与工商银行形成同业集中暴露。本次公告清单未见公司公告。</w:t>
      </w:r>
    </w:p>
    <w:p>
      <w:pPr>
        <w:numPr>
          <w:ilvl w:val="0"/>
          <w:numId w:val="1040"/>
        </w:numPr>
        <w:pStyle w:val="Compact"/>
      </w:pPr>
      <w:r>
        <w:t xml:space="preserve">💡</w:t>
      </w:r>
      <w:r>
        <w:t xml:space="preserve"> </w:t>
      </w:r>
      <w:r>
        <w:rPr>
          <w:b/>
        </w:rPr>
        <w:t xml:space="preserve">今日动作：持有观察；取得真实行情前不主动加仓。</w:t>
      </w:r>
    </w:p>
    <w:p>
      <w:pPr>
        <w:numPr>
          <w:ilvl w:val="0"/>
          <w:numId w:val="1040"/>
        </w:numPr>
        <w:pStyle w:val="Compact"/>
      </w:pPr>
      <w:r>
        <w:t xml:space="preserve">📉</w:t>
      </w:r>
      <w:r>
        <w:t xml:space="preserve"> </w:t>
      </w:r>
      <w:r>
        <w:rPr>
          <w:b/>
        </w:rPr>
        <w:t xml:space="preserve">减仓或离场触发</w:t>
      </w:r>
      <w:r>
        <w:t xml:space="preserve">：若银行板块整体放量走弱，农业银行跌破今日真实开盘价并持续30分钟无法收复，可减持部分仓位；执行价以盘中已核验行情为准。</w:t>
      </w:r>
    </w:p>
    <w:p>
      <w:pPr>
        <w:numPr>
          <w:ilvl w:val="0"/>
          <w:numId w:val="1040"/>
        </w:numPr>
        <w:pStyle w:val="Compact"/>
      </w:pPr>
      <w:r>
        <w:t xml:space="preserve">📈</w:t>
      </w:r>
      <w:r>
        <w:t xml:space="preserve"> </w:t>
      </w:r>
      <w:r>
        <w:rPr>
          <w:b/>
        </w:rPr>
        <w:t xml:space="preserve">条件加仓触发</w:t>
      </w:r>
      <w:r>
        <w:t xml:space="preserve">：仅在取得真实报价后，农业银行站稳今日开盘价、工商银行等国有大行同步走强且板块资金净流入时，才允许小仓增加。</w:t>
      </w:r>
    </w:p>
    <w:p>
      <w:pPr>
        <w:numPr>
          <w:ilvl w:val="0"/>
          <w:numId w:val="1040"/>
        </w:numPr>
        <w:pStyle w:val="Compact"/>
      </w:pPr>
      <w:r>
        <w:t xml:space="preserve">🚫</w:t>
      </w:r>
      <w:r>
        <w:t xml:space="preserve"> </w:t>
      </w:r>
      <w:r>
        <w:rPr>
          <w:b/>
        </w:rPr>
        <w:t xml:space="preserve">失效条件</w:t>
      </w:r>
      <w:r>
        <w:t xml:space="preserve">：银行防御属性失效、农业银行与工商银行同步放量下跌，或新增仓位使银行集中度继续上升。</w:t>
      </w:r>
    </w:p>
    <w:p>
      <w:pPr>
        <w:numPr>
          <w:ilvl w:val="0"/>
          <w:numId w:val="1040"/>
        </w:numPr>
        <w:pStyle w:val="Compact"/>
      </w:pPr>
      <w:r>
        <w:t xml:space="preserve">⚠️</w:t>
      </w:r>
      <w:r>
        <w:t xml:space="preserve"> </w:t>
      </w:r>
      <w:r>
        <w:rPr>
          <w:b/>
        </w:rPr>
        <w:t xml:space="preserve">风险</w:t>
      </w:r>
      <w:r>
        <w:t xml:space="preserve">：行情缺失、净息差压力、红利拥挤和行业集中；不得为摊低</w:t>
      </w:r>
      <w:r>
        <w:t xml:space="preserve"> </w:t>
      </w:r>
      <w:r>
        <w:rPr>
          <w:b/>
        </w:rPr>
        <w:t xml:space="preserve">6.4244元</w:t>
      </w:r>
      <w:r>
        <w:t xml:space="preserve">成本无条件补仓。</w:t>
      </w:r>
    </w:p>
    <w:p>
      <w:pPr>
        <w:pStyle w:val="Heading3"/>
      </w:pPr>
      <w:bookmarkStart w:id="59" w:name="组合执行排序"/>
      <w:r>
        <w:t xml:space="preserve">💼 组合执行排序</w:t>
      </w:r>
      <w:bookmarkEnd w:id="59"/>
    </w:p>
    <w:p>
      <w:pPr>
        <w:numPr>
          <w:ilvl w:val="0"/>
          <w:numId w:val="1041"/>
        </w:numPr>
        <w:pStyle w:val="Compact"/>
      </w:pPr>
      <w:r>
        <w:t xml:space="preserve">📉</w:t>
      </w:r>
      <w:r>
        <w:t xml:space="preserve"> </w:t>
      </w:r>
      <w:r>
        <w:rPr>
          <w:b/>
        </w:rPr>
        <w:t xml:space="preserve">最该减仓观察：风语筑</w:t>
      </w:r>
      <w:r>
        <w:t xml:space="preserve">。最新仅为跌停后修复，若失守</w:t>
      </w:r>
      <w:r>
        <w:t xml:space="preserve"> </w:t>
      </w:r>
      <w:r>
        <w:rPr>
          <w:b/>
        </w:rPr>
        <w:t xml:space="preserve">9.50元</w:t>
      </w:r>
      <w:r>
        <w:t xml:space="preserve">且不能快速收复，先控制风险。</w:t>
      </w:r>
    </w:p>
    <w:p>
      <w:pPr>
        <w:numPr>
          <w:ilvl w:val="0"/>
          <w:numId w:val="1041"/>
        </w:numPr>
        <w:pStyle w:val="Compact"/>
      </w:pPr>
      <w:r>
        <w:t xml:space="preserve">🛡️</w:t>
      </w:r>
      <w:r>
        <w:t xml:space="preserve"> </w:t>
      </w:r>
      <w:r>
        <w:rPr>
          <w:b/>
        </w:rPr>
        <w:t xml:space="preserve">最稳健持有：工商银行</w:t>
      </w:r>
      <w:r>
        <w:t xml:space="preserve">。相对成本浮盈</w:t>
      </w:r>
      <w:r>
        <w:t xml:space="preserve"> </w:t>
      </w:r>
      <w:r>
        <w:rPr>
          <w:b/>
        </w:rPr>
        <w:t xml:space="preserve">9.49%</w:t>
      </w:r>
      <w:r>
        <w:t xml:space="preserve">，以</w:t>
      </w:r>
      <w:r>
        <w:t xml:space="preserve"> </w:t>
      </w:r>
      <w:r>
        <w:rPr>
          <w:b/>
        </w:rPr>
        <w:t xml:space="preserve">7.73元/7.75元</w:t>
      </w:r>
      <w:r>
        <w:t xml:space="preserve">作为已确认的防守与修复观察线。</w:t>
      </w:r>
    </w:p>
    <w:p>
      <w:pPr>
        <w:numPr>
          <w:ilvl w:val="0"/>
          <w:numId w:val="1041"/>
        </w:numPr>
        <w:pStyle w:val="Compact"/>
      </w:pPr>
      <w:r>
        <w:t xml:space="preserve">📈</w:t>
      </w:r>
      <w:r>
        <w:t xml:space="preserve"> </w:t>
      </w:r>
      <w:r>
        <w:rPr>
          <w:b/>
        </w:rPr>
        <w:t xml:space="preserve">满足条件才可加仓：弘元绿能</w:t>
      </w:r>
      <w:r>
        <w:t xml:space="preserve">。必须放量站稳</w:t>
      </w:r>
      <w:r>
        <w:t xml:space="preserve"> </w:t>
      </w:r>
      <w:r>
        <w:rPr>
          <w:b/>
        </w:rPr>
        <w:t xml:space="preserve">13.68元</w:t>
      </w:r>
      <w:r>
        <w:t xml:space="preserve">并取得光伏板块资金与多股共振；农业银行先取得真实行情再谈加仓。</w:t>
      </w:r>
    </w:p>
    <w:p>
      <w:pPr>
        <w:numPr>
          <w:ilvl w:val="0"/>
          <w:numId w:val="1041"/>
        </w:numPr>
        <w:pStyle w:val="Compact"/>
      </w:pPr>
      <w:r>
        <w:t xml:space="preserve">⚠️ 工商银行与农业银行构成银行集中暴露，不因</w:t>
      </w:r>
      <w:r>
        <w:t xml:space="preserve">“</w:t>
      </w:r>
      <w:r>
        <w:t xml:space="preserve">防御</w:t>
      </w:r>
      <w:r>
        <w:t xml:space="preserve">”</w:t>
      </w:r>
      <w:r>
        <w:t xml:space="preserve">标签重复放大同一行业仓位。</w:t>
      </w:r>
    </w:p>
    <w:p>
      <w:r>
        <w:pict>
          <v:rect style="width:0;height:1.5pt" o:hralign="center" o:hrstd="t" o:hr="t"/>
        </w:pict>
      </w:r>
    </w:p>
    <w:p>
      <w:pPr>
        <w:pStyle w:val="Heading2"/>
      </w:pPr>
      <w:bookmarkStart w:id="60" w:name="今日风险清单"/>
      <w:r>
        <w:t xml:space="preserve">⚠️ 今日风险清单</w:t>
      </w:r>
      <w:bookmarkEnd w:id="60"/>
    </w:p>
    <w:p>
      <w:pPr>
        <w:numPr>
          <w:ilvl w:val="0"/>
          <w:numId w:val="1042"/>
        </w:numPr>
        <w:pStyle w:val="Compact"/>
      </w:pPr>
      <w:r>
        <w:t xml:space="preserve">📉 昨日</w:t>
      </w:r>
      <w:r>
        <w:t xml:space="preserve"> </w:t>
      </w:r>
      <w:r>
        <w:rPr>
          <w:b/>
        </w:rPr>
        <w:t xml:space="preserve">5195家上涨、121家涨停</w:t>
      </w:r>
      <w:r>
        <w:t xml:space="preserve">，普涨后的分化和兑现压力是今日首要风险。</w:t>
      </w:r>
    </w:p>
    <w:p>
      <w:pPr>
        <w:numPr>
          <w:ilvl w:val="0"/>
          <w:numId w:val="1042"/>
        </w:numPr>
        <w:pStyle w:val="Compact"/>
      </w:pPr>
      <w:r>
        <w:t xml:space="preserve">⚠️ 全市场资金流、板块表现、活跃个股和个股多源校验因HTTP 502缺失，关键源覆盖仅</w:t>
      </w:r>
      <w:r>
        <w:t xml:space="preserve"> </w:t>
      </w:r>
      <w:r>
        <w:rPr>
          <w:b/>
        </w:rPr>
        <w:t xml:space="preserve">42.86%</w:t>
      </w:r>
      <w:r>
        <w:t xml:space="preserve">。</w:t>
      </w:r>
    </w:p>
    <w:p>
      <w:pPr>
        <w:numPr>
          <w:ilvl w:val="0"/>
          <w:numId w:val="1042"/>
        </w:numPr>
        <w:pStyle w:val="Compact"/>
      </w:pPr>
      <w:r>
        <w:t xml:space="preserve">🌍 美伊直接冲突降温但红海、黎以和俄乌风险仍在，油价方向可能快速反复。</w:t>
      </w:r>
    </w:p>
    <w:p>
      <w:pPr>
        <w:numPr>
          <w:ilvl w:val="0"/>
          <w:numId w:val="1042"/>
        </w:numPr>
        <w:pStyle w:val="Compact"/>
      </w:pPr>
      <w:r>
        <w:t xml:space="preserve">📉 风语筑和弘元绿能仍处亏损状态，单日反弹不能替代趋势和板块确认；禁止无条件摊薄。</w:t>
      </w:r>
    </w:p>
    <w:p>
      <w:pPr>
        <w:numPr>
          <w:ilvl w:val="0"/>
          <w:numId w:val="1042"/>
        </w:numPr>
        <w:pStyle w:val="Compact"/>
      </w:pPr>
      <w:r>
        <w:t xml:space="preserve">🚫 全市场资金流入TOP10与流出TOP10均未核验；华泰10只正向样本不能冒充全市场绝对排名。</w:t>
      </w:r>
    </w:p>
    <w:p>
      <w:pPr>
        <w:numPr>
          <w:ilvl w:val="0"/>
          <w:numId w:val="1042"/>
        </w:numPr>
        <w:pStyle w:val="Compact"/>
      </w:pPr>
      <w:r>
        <w:t xml:space="preserve">💡 今日第一原则：</w:t>
      </w:r>
      <w:r>
        <w:rPr>
          <w:b/>
        </w:rPr>
        <w:t xml:space="preserve">先确认昨日普涨后的承接，再使用80%/65%/50%仓位模型；不因模型上限较高而在竞价阶段一次性打满。</w:t>
      </w:r>
    </w:p>
    <w:p>
      <w:r>
        <w:pict>
          <v:rect style="width:0;height:1.5pt" o:hralign="center" o:hrstd="t" o:hr="t"/>
        </w:pict>
      </w:r>
    </w:p>
    <w:p>
      <w:pPr>
        <w:pStyle w:val="BlockText"/>
      </w:pPr>
      <w:r>
        <w:t xml:space="preserve">📊 生成时间：2026-07-28 08:30（北京时间，Asia/Shanghai）</w:t>
      </w:r>
      <w:r>
        <w:t xml:space="preserve"> </w:t>
      </w:r>
      <w:r>
        <w:t xml:space="preserve">🔮 by：先知 v1.0.3 — 周先生出品</w:t>
      </w:r>
      <w:r>
        <w:t xml:space="preserve"> </w:t>
      </w:r>
      <w:r>
        <w:t xml:space="preserve">🔵 数据采集模型：local-python</w:t>
      </w:r>
      <w:r>
        <w:t xml:space="preserve"> </w:t>
      </w:r>
      <w:r>
        <w:t xml:space="preserve">🔴 分析+写稿模型：hermes</w:t>
      </w:r>
      <w:r>
        <w:t xml:space="preserve"> </w:t>
      </w:r>
      <w:r>
        <w:t xml:space="preserve">📄 文档生成：pandoc (markdown → docx)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2026-07-28T00:37:09Z</dcterms:created>
  <dcterms:modified xsi:type="dcterms:W3CDTF">2026-07-28T00:37:09Z</dcterms:modified>
</cp:coreProperties>
</file>

<file path=docProps/custom.xml><?xml version="1.0" encoding="utf-8"?>
<Properties xmlns="http://schemas.openxmlformats.org/officeDocument/2006/custom-properties" xmlns:vt="http://schemas.openxmlformats.org/officeDocument/2006/docPropsVTypes"/>
</file>