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7-28周二"/>
      <w:r>
        <w:t xml:space="preserve">🕑 全天复盘 | 2026-07-28（周二）</w:t>
      </w:r>
      <w:bookmarkEnd w:id="20"/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上证指数</w:t>
      </w:r>
      <w:r>
        <w:t xml:space="preserve">收于</w:t>
      </w:r>
      <w:r>
        <w:t xml:space="preserve"> </w:t>
      </w:r>
      <w:r>
        <w:rPr>
          <w:b/>
        </w:rPr>
        <w:t xml:space="preserve">3813.3146点，跌1.1645%</w:t>
      </w:r>
      <w:r>
        <w:t xml:space="preserve">；</w:t>
      </w:r>
      <w:r>
        <w:rPr>
          <w:b/>
        </w:rPr>
        <w:t xml:space="preserve">深证成指</w:t>
      </w:r>
      <w:r>
        <w:t xml:space="preserve">收于</w:t>
      </w:r>
      <w:r>
        <w:t xml:space="preserve"> </w:t>
      </w:r>
      <w:r>
        <w:rPr>
          <w:b/>
        </w:rPr>
        <w:t xml:space="preserve">13509.679点，跌4.5167%</w:t>
      </w:r>
      <w:r>
        <w:t xml:space="preserve">；</w:t>
      </w:r>
      <w:r>
        <w:rPr>
          <w:b/>
        </w:rPr>
        <w:t xml:space="preserve">创业板指</w:t>
      </w:r>
      <w:r>
        <w:t xml:space="preserve">收于</w:t>
      </w:r>
      <w:r>
        <w:t xml:space="preserve"> </w:t>
      </w:r>
      <w:r>
        <w:rPr>
          <w:b/>
        </w:rPr>
        <w:t xml:space="preserve">3327.030点，跌7.3454%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科创50</w:t>
      </w:r>
      <w:r>
        <w:t xml:space="preserve">收于</w:t>
      </w:r>
      <w:r>
        <w:t xml:space="preserve"> </w:t>
      </w:r>
      <w:r>
        <w:rPr>
          <w:b/>
        </w:rPr>
        <w:t xml:space="preserve">1693.4786点，跌6.3316%</w:t>
      </w:r>
      <w:r>
        <w:t xml:space="preserve">；</w:t>
      </w:r>
      <w:r>
        <w:rPr>
          <w:b/>
        </w:rPr>
        <w:t xml:space="preserve">沪深300</w:t>
      </w:r>
      <w:r>
        <w:t xml:space="preserve">收于</w:t>
      </w:r>
      <w:r>
        <w:t xml:space="preserve"> </w:t>
      </w:r>
      <w:r>
        <w:rPr>
          <w:b/>
        </w:rPr>
        <w:t xml:space="preserve">4569.5235点，跌2.8263%</w:t>
      </w:r>
      <w:r>
        <w:t xml:space="preserve">。五项指数经新浪、东方财富、腾讯交叉验证一致，成长风格显著承压。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同花顺单源确认全市场成交额</w:t>
      </w:r>
      <w:r>
        <w:t xml:space="preserve"> </w:t>
      </w:r>
      <w:r>
        <w:rPr>
          <w:b/>
        </w:rPr>
        <w:t xml:space="preserve">20391.21亿元</w:t>
      </w:r>
      <w:r>
        <w:t xml:space="preserve">；页面同时列示昨日成交额</w:t>
      </w:r>
      <w:r>
        <w:t xml:space="preserve"> </w:t>
      </w:r>
      <w:r>
        <w:rPr>
          <w:b/>
        </w:rPr>
        <w:t xml:space="preserve">20886.81亿元</w:t>
      </w:r>
      <w:r>
        <w:t xml:space="preserve">、原始变动额</w:t>
      </w:r>
      <w:r>
        <w:t xml:space="preserve"> </w:t>
      </w:r>
      <w:r>
        <w:rPr>
          <w:b/>
        </w:rPr>
        <w:t xml:space="preserve">-495.60亿元</w:t>
      </w:r>
      <w:r>
        <w:t xml:space="preserve">。由于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，不计算或引用成交额变化百分比，也不把该差额用于仓位加减分。</w:t>
      </w:r>
    </w:p>
    <w:p>
      <w:pPr>
        <w:numPr>
          <w:ilvl w:val="0"/>
          <w:numId w:val="1001"/>
        </w:numPr>
        <w:pStyle w:val="Compact"/>
      </w:pPr>
      <w:r>
        <w:t xml:space="preserve">📈 同花顺单源确认</w:t>
      </w:r>
      <w:r>
        <w:t xml:space="preserve"> </w:t>
      </w:r>
      <w:r>
        <w:rPr>
          <w:b/>
        </w:rPr>
        <w:t xml:space="preserve">2603家上涨、2769家下跌、152家平盘、9家停牌</w:t>
      </w:r>
      <w:r>
        <w:t xml:space="preserve">，涨停</w:t>
      </w:r>
      <w:r>
        <w:t xml:space="preserve"> </w:t>
      </w:r>
      <w:r>
        <w:rPr>
          <w:b/>
        </w:rPr>
        <w:t xml:space="preserve">68家</w:t>
      </w:r>
      <w:r>
        <w:t xml:space="preserve">、跌停</w:t>
      </w:r>
      <w:r>
        <w:t xml:space="preserve"> </w:t>
      </w:r>
      <w:r>
        <w:rPr>
          <w:b/>
        </w:rPr>
        <w:t xml:space="preserve">48家</w:t>
      </w:r>
      <w:r>
        <w:t xml:space="preserve">。指数大跌并非全市场普跌，但尾盘亏钱效应明显扩大。</w:t>
      </w:r>
    </w:p>
    <w:p>
      <w:pPr>
        <w:numPr>
          <w:ilvl w:val="0"/>
          <w:numId w:val="100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沪深300ETF净申购方向未核验</w:t>
      </w:r>
      <w:r>
        <w:t xml:space="preserve">：采集 JSON 未提供相关结构化数据，本报告不以其他资金口径替代。</w:t>
      </w:r>
    </w:p>
    <w:p>
      <w:pPr>
        <w:numPr>
          <w:ilvl w:val="0"/>
          <w:numId w:val="1001"/>
        </w:numPr>
        <w:pStyle w:val="Compact"/>
      </w:pPr>
      <w:r>
        <w:t xml:space="preserve">🔴 关键源覆盖</w:t>
      </w:r>
      <w:r>
        <w:t xml:space="preserve"> </w:t>
      </w:r>
      <w:r>
        <w:rPr>
          <w:b/>
        </w:rPr>
        <w:t xml:space="preserve">3/7（42.86%）</w:t>
      </w:r>
      <w:r>
        <w:t xml:space="preserve">：资金流、板块表现、活跃股、涨跌停明细和核心个股多源校验均因东方财富 HTTP 502 缺失。</w:t>
      </w:r>
    </w:p>
    <w:p>
      <w:pPr>
        <w:numPr>
          <w:ilvl w:val="0"/>
          <w:numId w:val="100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一句话盘面</w:t>
      </w:r>
      <w:r>
        <w:t xml:space="preserve">：高位科技集中去杠杆，银行与消费承接防御资金，指数与个股广度强烈分化，但下午跌停扩散说明风险尚未释放完毕。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指数继续走弱</w:t>
      </w:r>
      <w:r>
        <w:t xml:space="preserve">：午间至收盘，上证再跌</w:t>
      </w:r>
      <w:r>
        <w:t xml:space="preserve"> </w:t>
      </w:r>
      <w:r>
        <w:rPr>
          <w:b/>
        </w:rPr>
        <w:t xml:space="preserve">7.2098点</w:t>
      </w:r>
      <w:r>
        <w:t xml:space="preserve">，深成指再跌</w:t>
      </w:r>
      <w:r>
        <w:t xml:space="preserve"> </w:t>
      </w:r>
      <w:r>
        <w:rPr>
          <w:b/>
        </w:rPr>
        <w:t xml:space="preserve">155.1230点</w:t>
      </w:r>
      <w:r>
        <w:t xml:space="preserve">，创业板再跌</w:t>
      </w:r>
      <w:r>
        <w:t xml:space="preserve"> </w:t>
      </w:r>
      <w:r>
        <w:rPr>
          <w:b/>
        </w:rPr>
        <w:t xml:space="preserve">70.9370点</w:t>
      </w:r>
      <w:r>
        <w:t xml:space="preserve">，科创50再跌</w:t>
      </w:r>
      <w:r>
        <w:t xml:space="preserve"> </w:t>
      </w:r>
      <w:r>
        <w:rPr>
          <w:b/>
        </w:rPr>
        <w:t xml:space="preserve">41.5335点</w:t>
      </w:r>
      <w:r>
        <w:t xml:space="preserve">，沪深300再跌</w:t>
      </w:r>
      <w:r>
        <w:t xml:space="preserve"> </w:t>
      </w:r>
      <w:r>
        <w:rPr>
          <w:b/>
        </w:rPr>
        <w:t xml:space="preserve">27.2380点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成长跌幅继续扩大</w:t>
      </w:r>
      <w:r>
        <w:t xml:space="preserve">：创业板由午间</w:t>
      </w:r>
      <w:r>
        <w:t xml:space="preserve"> </w:t>
      </w:r>
      <w:r>
        <w:rPr>
          <w:b/>
        </w:rPr>
        <w:t xml:space="preserve">-5.3699%</w:t>
      </w:r>
      <w:r>
        <w:t xml:space="preserve">扩大至</w:t>
      </w:r>
      <w:r>
        <w:t xml:space="preserve"> </w:t>
      </w:r>
      <w:r>
        <w:rPr>
          <w:b/>
        </w:rPr>
        <w:t xml:space="preserve">-7.3454%</w:t>
      </w:r>
      <w:r>
        <w:t xml:space="preserve">，科创50由</w:t>
      </w:r>
      <w:r>
        <w:t xml:space="preserve"> </w:t>
      </w:r>
      <w:r>
        <w:rPr>
          <w:b/>
        </w:rPr>
        <w:t xml:space="preserve">-4.0343%</w:t>
      </w:r>
      <w:r>
        <w:t xml:space="preserve">扩大至</w:t>
      </w:r>
      <w:r>
        <w:t xml:space="preserve"> </w:t>
      </w:r>
      <w:r>
        <w:rPr>
          <w:b/>
        </w:rPr>
        <w:t xml:space="preserve">-6.3316%</w:t>
      </w:r>
      <w:r>
        <w:t xml:space="preserve">；午盘</w:t>
      </w:r>
      <w:r>
        <w:t xml:space="preserve">“</w:t>
      </w:r>
      <w:r>
        <w:t xml:space="preserve">高位科技不抄底</w:t>
      </w:r>
      <w:r>
        <w:t xml:space="preserve">”</w:t>
      </w:r>
      <w:r>
        <w:t xml:space="preserve">的判断得到验证。</w:t>
      </w:r>
    </w:p>
    <w:p>
      <w:pPr>
        <w:numPr>
          <w:ilvl w:val="0"/>
          <w:numId w:val="1002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广度由略强转略弱</w:t>
      </w:r>
      <w:r>
        <w:t xml:space="preserve">：上涨家数由</w:t>
      </w:r>
      <w:r>
        <w:t xml:space="preserve"> </w:t>
      </w:r>
      <w:r>
        <w:rPr>
          <w:b/>
        </w:rPr>
        <w:t xml:space="preserve">2836家</w:t>
      </w:r>
      <w:r>
        <w:t xml:space="preserve">降至</w:t>
      </w:r>
      <w:r>
        <w:t xml:space="preserve"> </w:t>
      </w:r>
      <w:r>
        <w:rPr>
          <w:b/>
        </w:rPr>
        <w:t xml:space="preserve">2603家</w:t>
      </w:r>
      <w:r>
        <w:t xml:space="preserve">，下跌家数由</w:t>
      </w:r>
      <w:r>
        <w:t xml:space="preserve"> </w:t>
      </w:r>
      <w:r>
        <w:rPr>
          <w:b/>
        </w:rPr>
        <w:t xml:space="preserve">2521家</w:t>
      </w:r>
      <w:r>
        <w:t xml:space="preserve">升至</w:t>
      </w:r>
      <w:r>
        <w:t xml:space="preserve"> </w:t>
      </w:r>
      <w:r>
        <w:rPr>
          <w:b/>
        </w:rPr>
        <w:t xml:space="preserve">2769家</w:t>
      </w:r>
      <w:r>
        <w:t xml:space="preserve">；下午新增的价格压力超过修复力度。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跌停风险显著扩散</w:t>
      </w:r>
      <w:r>
        <w:t xml:space="preserve">：跌停由午间</w:t>
      </w:r>
      <w:r>
        <w:t xml:space="preserve"> </w:t>
      </w:r>
      <w:r>
        <w:rPr>
          <w:b/>
        </w:rPr>
        <w:t xml:space="preserve">12家</w:t>
      </w:r>
      <w:r>
        <w:t xml:space="preserve">增至</w:t>
      </w:r>
      <w:r>
        <w:t xml:space="preserve"> </w:t>
      </w:r>
      <w:r>
        <w:rPr>
          <w:b/>
        </w:rPr>
        <w:t xml:space="preserve">48家</w:t>
      </w:r>
      <w:r>
        <w:t xml:space="preserve">，增加</w:t>
      </w:r>
      <w:r>
        <w:t xml:space="preserve"> </w:t>
      </w:r>
      <w:r>
        <w:rPr>
          <w:b/>
        </w:rPr>
        <w:t xml:space="preserve">36家</w:t>
      </w:r>
      <w:r>
        <w:t xml:space="preserve">；涨停由</w:t>
      </w:r>
      <w:r>
        <w:t xml:space="preserve"> </w:t>
      </w:r>
      <w:r>
        <w:rPr>
          <w:b/>
        </w:rPr>
        <w:t xml:space="preserve">63家</w:t>
      </w:r>
      <w:r>
        <w:t xml:space="preserve">增至</w:t>
      </w:r>
      <w:r>
        <w:t xml:space="preserve"> </w:t>
      </w:r>
      <w:r>
        <w:rPr>
          <w:b/>
        </w:rPr>
        <w:t xml:space="preserve">68家</w:t>
      </w:r>
      <w:r>
        <w:t xml:space="preserve">，仅增加</w:t>
      </w:r>
      <w:r>
        <w:t xml:space="preserve"> </w:t>
      </w:r>
      <w:r>
        <w:rPr>
          <w:b/>
        </w:rPr>
        <w:t xml:space="preserve">5家</w:t>
      </w:r>
      <w:r>
        <w:t xml:space="preserve">。多空两端同时活跃，但负反馈扩散更快。</w:t>
      </w:r>
    </w:p>
    <w:p>
      <w:pPr>
        <w:numPr>
          <w:ilvl w:val="0"/>
          <w:numId w:val="100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防御线继续占优</w:t>
      </w:r>
      <w:r>
        <w:t xml:space="preserve">：华泰收盘文本显示银行、白酒、乳业维持逆势线索；工商银行由午间</w:t>
      </w:r>
      <w:r>
        <w:t xml:space="preserve"> </w:t>
      </w:r>
      <w:r>
        <w:rPr>
          <w:b/>
        </w:rPr>
        <w:t xml:space="preserve">7.87元</w:t>
      </w:r>
      <w:r>
        <w:t xml:space="preserve">升至收盘</w:t>
      </w:r>
      <w:r>
        <w:t xml:space="preserve"> </w:t>
      </w:r>
      <w:r>
        <w:rPr>
          <w:b/>
        </w:rPr>
        <w:t xml:space="preserve">7.97元</w:t>
      </w:r>
      <w:r>
        <w:t xml:space="preserve">，涨幅由</w:t>
      </w:r>
      <w:r>
        <w:t xml:space="preserve"> </w:t>
      </w:r>
      <w:r>
        <w:rPr>
          <w:b/>
        </w:rPr>
        <w:t xml:space="preserve">1.81%</w:t>
      </w:r>
      <w:r>
        <w:t xml:space="preserve">扩大至</w:t>
      </w:r>
      <w:r>
        <w:t xml:space="preserve"> </w:t>
      </w:r>
      <w:r>
        <w:rPr>
          <w:b/>
        </w:rPr>
        <w:t xml:space="preserve">3.10%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午盘观点验证</w:t>
      </w:r>
      <w:r>
        <w:t xml:space="preserve">：CPO、存储芯片、PCB继续被列为主要承压链；光刻机、脑机接口保留局部强势，但没有本地板块资金、成交额和涨停明细支持，不能上升为全面科技修复。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与龙头股"/>
      <w:r>
        <w:t xml:space="preserve">🔥 领涨板块 TOP10 与龙头股</w:t>
      </w:r>
      <w:bookmarkEnd w:id="23"/>
    </w:p>
    <w:p>
      <w:pPr>
        <w:pStyle w:val="Heading3"/>
      </w:pPr>
      <w:bookmarkStart w:id="24" w:name="全市场领涨板块-top10"/>
      <w:r>
        <w:t xml:space="preserve">⚠️ 全市场领涨板块 TOP10</w:t>
      </w:r>
      <w:bookmarkEnd w:id="24"/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未核验</w:t>
      </w:r>
      <w:r>
        <w:t xml:space="preserve">：</w:t>
      </w:r>
      <w:r>
        <w:rPr>
          <w:rStyle w:val="VerbatimChar"/>
        </w:rPr>
        <w:t xml:space="preserve">sources.sector_performance.ok=false</w:t>
      </w:r>
      <w:r>
        <w:t xml:space="preserve">，采集 JSON 没有结构完整的全市场领涨板块 TOP10，禁止自行补齐排名、涨幅或板块成交额。</w:t>
      </w:r>
    </w:p>
    <w:p>
      <w:pPr>
        <w:pStyle w:val="Heading3"/>
      </w:pPr>
      <w:bookmarkStart w:id="25" w:name="华泰单源强势方向线索非全市场-top10"/>
      <w:r>
        <w:t xml:space="preserve">🔥 华泰单源强势方向线索（非全市场 TOP10）</w:t>
      </w:r>
      <w:bookmarkEnd w:id="25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跨境支付/财税数字化</w:t>
      </w:r>
      <w:r>
        <w:t xml:space="preserve">：华泰文本称跨境支付主力净流入</w:t>
      </w:r>
      <w:r>
        <w:t xml:space="preserve"> </w:t>
      </w:r>
      <w:r>
        <w:rPr>
          <w:b/>
        </w:rPr>
        <w:t xml:space="preserve">20.87亿元</w:t>
      </w:r>
      <w:r>
        <w:t xml:space="preserve">，科蓝软件、天地在线、南天信息、浪潮软件出现涨停线索。该金额为华泰补充文本单源，未与本地资金榜交叉验证。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超级品牌/白酒/乳业</w:t>
      </w:r>
      <w:r>
        <w:t xml:space="preserve">：华泰文本称超级品牌净流入</w:t>
      </w:r>
      <w:r>
        <w:t xml:space="preserve"> </w:t>
      </w:r>
      <w:r>
        <w:rPr>
          <w:b/>
        </w:rPr>
        <w:t xml:space="preserve">14.96亿元</w:t>
      </w:r>
      <w:r>
        <w:t xml:space="preserve">、白酒净流入</w:t>
      </w:r>
      <w:r>
        <w:t xml:space="preserve"> </w:t>
      </w:r>
      <w:r>
        <w:rPr>
          <w:b/>
        </w:rPr>
        <w:t xml:space="preserve">5.81亿元</w:t>
      </w:r>
      <w:r>
        <w:t xml:space="preserve">；金种子酒、一鸣食品涨停，品渥食品涨超10%。消费承担避险角色，但全市场板块排名未核验。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脑机接口/医疗器械</w:t>
      </w:r>
      <w:r>
        <w:t xml:space="preserve">：华泰文本称板块净流入</w:t>
      </w:r>
      <w:r>
        <w:t xml:space="preserve"> </w:t>
      </w:r>
      <w:r>
        <w:rPr>
          <w:b/>
        </w:rPr>
        <w:t xml:space="preserve">9.75亿元</w:t>
      </w:r>
      <w:r>
        <w:t xml:space="preserve">，创新医疗</w:t>
      </w:r>
      <w:r>
        <w:t xml:space="preserve"> </w:t>
      </w:r>
      <w:r>
        <w:rPr>
          <w:b/>
        </w:rPr>
        <w:t xml:space="preserve">4天3板</w:t>
      </w:r>
      <w:r>
        <w:t xml:space="preserve">、南京熊猫</w:t>
      </w:r>
      <w:r>
        <w:t xml:space="preserve"> </w:t>
      </w:r>
      <w:r>
        <w:rPr>
          <w:b/>
        </w:rPr>
        <w:t xml:space="preserve">2连板</w:t>
      </w:r>
      <w:r>
        <w:t xml:space="preserve">，塞力医疗、爱朋医疗跟涨。题材有资金与连板线索，但均为华泰单源。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光刻机/国产设备</w:t>
      </w:r>
      <w:r>
        <w:t xml:space="preserve">：华泰文本称张江高科、波长光电、永新光学、海立股份涨停，驱动来自国产浸没式 DUV 光刻机量产消息线索；板块资金和成交额未核验。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银行/高股息</w:t>
      </w:r>
      <w:r>
        <w:t xml:space="preserve">：工商银行收于</w:t>
      </w:r>
      <w:r>
        <w:t xml:space="preserve"> </w:t>
      </w:r>
      <w:r>
        <w:rPr>
          <w:b/>
        </w:rPr>
        <w:t xml:space="preserve">7.97元，涨3.10%</w:t>
      </w:r>
      <w:r>
        <w:t xml:space="preserve">，华泰选股显示主力净流入</w:t>
      </w:r>
      <w:r>
        <w:t xml:space="preserve"> </w:t>
      </w:r>
      <w:r>
        <w:rPr>
          <w:b/>
        </w:rPr>
        <w:t xml:space="preserve">4.80亿元</w:t>
      </w:r>
      <w:r>
        <w:t xml:space="preserve">；农业银行净流入</w:t>
      </w:r>
      <w:r>
        <w:t xml:space="preserve"> </w:t>
      </w:r>
      <w:r>
        <w:rPr>
          <w:b/>
        </w:rPr>
        <w:t xml:space="preserve">6.72亿元</w:t>
      </w:r>
      <w:r>
        <w:t xml:space="preserve">的线索来自华泰文本。银行明显跑赢五项指数，但不是本地全市场资金榜结论。</w:t>
      </w:r>
    </w:p>
    <w:p>
      <w:pPr>
        <w:pStyle w:val="Heading3"/>
      </w:pPr>
      <w:bookmarkStart w:id="26" w:name="高辨识度个股观察"/>
      <w:r>
        <w:t xml:space="preserve">🚀 高辨识度个股观察</w:t>
      </w:r>
      <w:bookmarkEnd w:id="26"/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工商银行（601398）</w:t>
      </w:r>
      <w:r>
        <w:t xml:space="preserve">：</w:t>
      </w:r>
      <w:r>
        <w:rPr>
          <w:b/>
        </w:rPr>
        <w:t xml:space="preserve">7.97元，涨3.10%，华泰单源主力净流入4.80亿元</w:t>
      </w:r>
      <w:r>
        <w:t xml:space="preserve">；防御中军，明日不追高，观察国有大行能否继续联动。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共进股份（603118）</w:t>
      </w:r>
      <w:r>
        <w:t xml:space="preserve">：</w:t>
      </w:r>
      <w:r>
        <w:rPr>
          <w:b/>
        </w:rPr>
        <w:t xml:space="preserve">17.31元，涨6.85%，华泰单源主力净流入3.35亿元</w:t>
      </w:r>
      <w:r>
        <w:t xml:space="preserve">；在科技整体退潮中逆势，但缺少个股多源校验，只适合观察承接。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长江电力（600900）</w:t>
      </w:r>
      <w:r>
        <w:t xml:space="preserve">：</w:t>
      </w:r>
      <w:r>
        <w:rPr>
          <w:b/>
        </w:rPr>
        <w:t xml:space="preserve">29.07元，涨2.54%，华泰单源主力净流入2.98亿元</w:t>
      </w:r>
      <w:r>
        <w:t xml:space="preserve">；高股息防御线索，明日看能否延续相对强势。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招商银行（600036）</w:t>
      </w:r>
      <w:r>
        <w:t xml:space="preserve">：</w:t>
      </w:r>
      <w:r>
        <w:rPr>
          <w:b/>
        </w:rPr>
        <w:t xml:space="preserve">39.59元，涨1.51%，华泰单源主力净流入2.93亿元</w:t>
      </w:r>
      <w:r>
        <w:t xml:space="preserve">；银行联动样本，若板块转弱则防御逻辑降级。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金种子酒、一鸣食品</w:t>
      </w:r>
      <w:r>
        <w:t xml:space="preserve">：华泰文本给出涨停线索，分别代表白酒和乳业；精确收盘价、成交额及多源行情未核验。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创新医疗、南京熊猫</w:t>
      </w:r>
      <w:r>
        <w:t xml:space="preserve">：华泰文本给出连板线索，代表脑机接口高辨识度；明日重点观察是否出现换手承接而非一致加速。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张江高科、波长光电、永新光学、海立股份</w:t>
      </w:r>
      <w:r>
        <w:t xml:space="preserve">：华泰文本给出涨停线索，代表光刻机分支；若核心集中炸板，主题强度即失效。</w:t>
      </w:r>
    </w:p>
    <w:p>
      <w:pPr>
        <w:pStyle w:val="Heading3"/>
      </w:pPr>
      <w:bookmarkStart w:id="27" w:name="top20-完整性说明"/>
      <w:r>
        <w:t xml:space="preserve">⚠️ TOP20 完整性说明</w:t>
      </w:r>
      <w:bookmarkEnd w:id="27"/>
    </w:p>
    <w:p>
      <w:pPr>
        <w:numPr>
          <w:ilvl w:val="0"/>
          <w:numId w:val="1006"/>
        </w:numPr>
        <w:pStyle w:val="Compact"/>
      </w:pPr>
      <w:r>
        <w:rPr>
          <w:rStyle w:val="VerbatimChar"/>
        </w:rPr>
        <w:t xml:space="preserve">sources.active_stocks.ok=false</w:t>
      </w:r>
      <w:r>
        <w:t xml:space="preserve"> </w:t>
      </w:r>
      <w:r>
        <w:t xml:space="preserve">且</w:t>
      </w:r>
      <w:r>
        <w:t xml:space="preserve"> </w:t>
      </w:r>
      <w:r>
        <w:rPr>
          <w:rStyle w:val="VerbatimChar"/>
        </w:rPr>
        <w:t xml:space="preserve">sources.stock_quote_cross_checks.ok=false</w:t>
      </w:r>
      <w:r>
        <w:t xml:space="preserve">，无法取得结构完整、可多源校验的成交额/换手/涨幅 TOP20。</w:t>
      </w:r>
    </w:p>
    <w:p>
      <w:pPr>
        <w:numPr>
          <w:ilvl w:val="0"/>
          <w:numId w:val="1006"/>
        </w:numPr>
        <w:pStyle w:val="Compact"/>
      </w:pPr>
      <w:r>
        <w:t xml:space="preserve">本节只列采集 JSON 中华泰结构化选股和文本明确点名的样本，不把它们冒充全市场 TOP20，也不补写未确认价格。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领跌板块-top5-与资金流出"/>
      <w:r>
        <w:t xml:space="preserve">🔴 领跌板块 TOP5 与资金流出</w:t>
      </w:r>
      <w:bookmarkEnd w:id="28"/>
    </w:p>
    <w:p>
      <w:pPr>
        <w:pStyle w:val="Heading3"/>
      </w:pPr>
      <w:bookmarkStart w:id="29" w:name="全市场领跌板块-top5"/>
      <w:r>
        <w:t xml:space="preserve">📉 全市场领跌板块 TOP5</w:t>
      </w:r>
      <w:bookmarkEnd w:id="29"/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未核验</w:t>
      </w:r>
      <w:r>
        <w:t xml:space="preserve">：</w:t>
      </w:r>
      <w:r>
        <w:rPr>
          <w:rStyle w:val="VerbatimChar"/>
        </w:rPr>
        <w:t xml:space="preserve">sources.sector_performance.ok=false</w:t>
      </w:r>
      <w:r>
        <w:t xml:space="preserve">，没有可用的全市场领跌板块 TOP5、跌幅或成交额榜单。</w:t>
      </w:r>
    </w:p>
    <w:p>
      <w:pPr>
        <w:pStyle w:val="Heading3"/>
      </w:pPr>
      <w:bookmarkStart w:id="30" w:name="华泰单源承压线索非本地领跌榜"/>
      <w:r>
        <w:t xml:space="preserve">📉 华泰单源承压线索（非本地领跌榜）</w:t>
      </w:r>
      <w:bookmarkEnd w:id="30"/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CPO/光模块</w:t>
      </w:r>
      <w:r>
        <w:t xml:space="preserve">：华泰文本称源杰科技、中际旭创、新易盛跌超15%，剑桥科技等出现跌停线索；高位筹码和外围科技扰动形成共振。</w:t>
      </w:r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半导体/存储芯片</w:t>
      </w:r>
      <w:r>
        <w:t xml:space="preserve">：华泰文本称西安奕材20CM跌停，兆易创新、新洁能、通富微电出现跌停线索；科技内部并非全面国产替代行情。</w:t>
      </w:r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PCB/元件</w:t>
      </w:r>
      <w:r>
        <w:t xml:space="preserve">：华泰文本称东山精密、兴森科技、沪电股份、深南电路、鹏鼎控股触及跌停，胜宏科技、生益电子跌超10%；属于高位硬件链集中兑现。</w:t>
      </w:r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高估值成长权重</w:t>
      </w:r>
      <w:r>
        <w:t xml:space="preserve">：创业板指跌</w:t>
      </w:r>
      <w:r>
        <w:t xml:space="preserve"> </w:t>
      </w:r>
      <w:r>
        <w:rPr>
          <w:b/>
        </w:rPr>
        <w:t xml:space="preserve">7.3454%</w:t>
      </w:r>
      <w:r>
        <w:t xml:space="preserve">、科创50跌</w:t>
      </w:r>
      <w:r>
        <w:t xml:space="preserve"> </w:t>
      </w:r>
      <w:r>
        <w:rPr>
          <w:b/>
        </w:rPr>
        <w:t xml:space="preserve">6.3316%</w:t>
      </w:r>
      <w:r>
        <w:t xml:space="preserve">，表明成长权重承受显著估值与流动性压力。</w:t>
      </w:r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跟风科技题材</w:t>
      </w:r>
      <w:r>
        <w:t xml:space="preserve">：涨停明细和活跃股榜缺失，无法点名完整名单；明日凡不能随核心修复的跟风股均按弱势处理。</w:t>
      </w:r>
    </w:p>
    <w:p>
      <w:pPr>
        <w:pStyle w:val="Heading3"/>
      </w:pPr>
      <w:bookmarkStart w:id="31" w:name="主力净流出-top10"/>
      <w:r>
        <w:t xml:space="preserve">⚠️ 主力净流出 TOP10</w:t>
      </w:r>
      <w:bookmarkEnd w:id="31"/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未核验</w:t>
      </w:r>
      <w:r>
        <w:t xml:space="preserve">：</w:t>
      </w:r>
      <w:r>
        <w:rPr>
          <w:rStyle w:val="VerbatimChar"/>
        </w:rPr>
        <w:t xml:space="preserve">sources.money_flow.ok=false</w:t>
      </w:r>
      <w:r>
        <w:t xml:space="preserve">，采集 JSON 不含结构完整的全市场主力净流出 TOP10，禁止补齐具体名次与金额。</w:t>
      </w:r>
    </w:p>
    <w:p>
      <w:pPr>
        <w:numPr>
          <w:ilvl w:val="0"/>
          <w:numId w:val="1009"/>
        </w:numPr>
        <w:pStyle w:val="Compact"/>
      </w:pPr>
      <w:r>
        <w:t xml:space="preserve">华泰文本仅明确给出</w:t>
      </w:r>
      <w:r>
        <w:t xml:space="preserve"> </w:t>
      </w:r>
      <w:r>
        <w:rPr>
          <w:b/>
        </w:rPr>
        <w:t xml:space="preserve">中际旭创主力净流出55.82亿元居首</w:t>
      </w:r>
      <w:r>
        <w:t xml:space="preserve">，并称新易盛、兆易创新、东山精密、通富微电位列流出前列；其余金额与完整排序缺失，因此不能扩写成真实 TOP10。</w:t>
      </w:r>
    </w:p>
    <w:p>
      <w:pPr>
        <w:numPr>
          <w:ilvl w:val="0"/>
          <w:numId w:val="1009"/>
        </w:numPr>
        <w:pStyle w:val="Compact"/>
      </w:pPr>
      <w:r>
        <w:t xml:space="preserve">华泰文本称 AI 硬件链合计净流出超</w:t>
      </w:r>
      <w:r>
        <w:t xml:space="preserve"> </w:t>
      </w:r>
      <w:r>
        <w:rPr>
          <w:b/>
        </w:rPr>
        <w:t xml:space="preserve">170亿元</w:t>
      </w:r>
      <w:r>
        <w:t xml:space="preserve">，这是补充文本单源，未获本地资金源交叉验证，使用时应降低置信度。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资金流向"/>
      <w:r>
        <w:t xml:space="preserve">💰 资金流向</w:t>
      </w:r>
      <w:bookmarkEnd w:id="32"/>
    </w:p>
    <w:p>
      <w:pPr>
        <w:pStyle w:val="Heading3"/>
      </w:pPr>
      <w:bookmarkStart w:id="33" w:name="主力净流入-top10"/>
      <w:r>
        <w:t xml:space="preserve">💰 主力净流入 TOP10</w:t>
      </w:r>
      <w:bookmarkEnd w:id="33"/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未核验</w:t>
      </w:r>
      <w:r>
        <w:t xml:space="preserve">：本地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接口返回 HTTP 502，没有结构完整的全市场主力净流入 TOP10。</w:t>
      </w:r>
    </w:p>
    <w:p>
      <w:pPr>
        <w:numPr>
          <w:ilvl w:val="0"/>
          <w:numId w:val="1010"/>
        </w:numPr>
        <w:pStyle w:val="Compact"/>
      </w:pPr>
      <w:r>
        <w:t xml:space="preserve">华泰补充文本只确认部分线索：农业银行</w:t>
      </w:r>
      <w:r>
        <w:t xml:space="preserve"> </w:t>
      </w:r>
      <w:r>
        <w:rPr>
          <w:b/>
        </w:rPr>
        <w:t xml:space="preserve">+6.72亿元</w:t>
      </w:r>
      <w:r>
        <w:t xml:space="preserve">、工商银行</w:t>
      </w:r>
      <w:r>
        <w:t xml:space="preserve"> </w:t>
      </w:r>
      <w:r>
        <w:rPr>
          <w:b/>
        </w:rPr>
        <w:t xml:space="preserve">+4.80亿元</w:t>
      </w:r>
      <w:r>
        <w:t xml:space="preserve">、共进股份</w:t>
      </w:r>
      <w:r>
        <w:t xml:space="preserve"> </w:t>
      </w:r>
      <w:r>
        <w:rPr>
          <w:b/>
        </w:rPr>
        <w:t xml:space="preserve">+3.35亿元</w:t>
      </w:r>
      <w:r>
        <w:t xml:space="preserve">、长江电力</w:t>
      </w:r>
      <w:r>
        <w:t xml:space="preserve"> </w:t>
      </w:r>
      <w:r>
        <w:rPr>
          <w:b/>
        </w:rPr>
        <w:t xml:space="preserve">+2.98亿元</w:t>
      </w:r>
      <w:r>
        <w:t xml:space="preserve">、招商银行</w:t>
      </w:r>
      <w:r>
        <w:t xml:space="preserve"> </w:t>
      </w:r>
      <w:r>
        <w:rPr>
          <w:b/>
        </w:rPr>
        <w:t xml:space="preserve">+2.93亿元</w:t>
      </w:r>
      <w:r>
        <w:t xml:space="preserve">；其余完整 TOP10 及统一排名口径缺失。</w:t>
      </w:r>
    </w:p>
    <w:p>
      <w:pPr>
        <w:numPr>
          <w:ilvl w:val="0"/>
          <w:numId w:val="1010"/>
        </w:numPr>
        <w:pStyle w:val="Compact"/>
      </w:pPr>
      <w:r>
        <w:t xml:space="preserve">板块文本线索包括跨境支付</w:t>
      </w:r>
      <w:r>
        <w:t xml:space="preserve"> </w:t>
      </w:r>
      <w:r>
        <w:rPr>
          <w:b/>
        </w:rPr>
        <w:t xml:space="preserve">+20.87亿元</w:t>
      </w:r>
      <w:r>
        <w:t xml:space="preserve">、超级品牌</w:t>
      </w:r>
      <w:r>
        <w:t xml:space="preserve"> </w:t>
      </w:r>
      <w:r>
        <w:rPr>
          <w:b/>
        </w:rPr>
        <w:t xml:space="preserve">+14.96亿元</w:t>
      </w:r>
      <w:r>
        <w:t xml:space="preserve">、脑机接口</w:t>
      </w:r>
      <w:r>
        <w:t xml:space="preserve"> </w:t>
      </w:r>
      <w:r>
        <w:rPr>
          <w:b/>
        </w:rPr>
        <w:t xml:space="preserve">+9.75亿元</w:t>
      </w:r>
      <w:r>
        <w:t xml:space="preserve">、白酒</w:t>
      </w:r>
      <w:r>
        <w:t xml:space="preserve"> </w:t>
      </w:r>
      <w:r>
        <w:rPr>
          <w:b/>
        </w:rPr>
        <w:t xml:space="preserve">+5.81亿元</w:t>
      </w:r>
      <w:r>
        <w:t xml:space="preserve">。这些均为华泰单源补充，不等同于东方财富全市场资金榜。</w:t>
      </w:r>
    </w:p>
    <w:p>
      <w:pPr>
        <w:pStyle w:val="Heading3"/>
      </w:pPr>
      <w:bookmarkStart w:id="34" w:name="主力净流出-top10-1"/>
      <w:r>
        <w:t xml:space="preserve">⚠️ 主力净流出 TOP10</w:t>
      </w:r>
      <w:bookmarkEnd w:id="34"/>
    </w:p>
    <w:p>
      <w:pPr>
        <w:numPr>
          <w:ilvl w:val="0"/>
          <w:numId w:val="1011"/>
        </w:numPr>
        <w:pStyle w:val="Compact"/>
      </w:pPr>
      <w:r>
        <w:rPr>
          <w:b/>
        </w:rPr>
        <w:t xml:space="preserve">未核验</w:t>
      </w:r>
      <w:r>
        <w:t xml:space="preserve">：完整榜单缺失。仅可引用华泰文本明确披露的中际旭创</w:t>
      </w:r>
      <w:r>
        <w:t xml:space="preserve"> </w:t>
      </w:r>
      <w:r>
        <w:rPr>
          <w:b/>
        </w:rPr>
        <w:t xml:space="preserve">-55.82亿元</w:t>
      </w:r>
      <w:r>
        <w:t xml:space="preserve">；新易盛、兆易创新、东山精密、通富微电只有</w:t>
      </w:r>
      <w:r>
        <w:t xml:space="preserve">“</w:t>
      </w:r>
      <w:r>
        <w:t xml:space="preserve">前列</w:t>
      </w:r>
      <w:r>
        <w:t xml:space="preserve">”</w:t>
      </w:r>
      <w:r>
        <w:t xml:space="preserve">描述，没有可确认金额。</w:t>
      </w:r>
    </w:p>
    <w:p>
      <w:pPr>
        <w:numPr>
          <w:ilvl w:val="0"/>
          <w:numId w:val="1011"/>
        </w:numPr>
        <w:pStyle w:val="Compact"/>
      </w:pPr>
      <w:r>
        <w:t xml:space="preserve">🚫 因榜单不完整，摘要与正文均明确写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，不虚构其余九项。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华泰自选股观察"/>
      <w:r>
        <w:t xml:space="preserve">🧾 华泰自选股观察</w:t>
      </w:r>
      <w:bookmarkEnd w:id="35"/>
    </w:p>
    <w:p>
      <w:pPr>
        <w:pStyle w:val="FirstParagraph"/>
      </w:pPr>
      <w:r>
        <w:t xml:space="preserve">华泰自选股共取得</w:t>
      </w:r>
      <w:r>
        <w:t xml:space="preserve"> </w:t>
      </w:r>
      <w:r>
        <w:rPr>
          <w:b/>
        </w:rPr>
        <w:t xml:space="preserve">3只</w:t>
      </w:r>
      <w:r>
        <w:t xml:space="preserve">有效收盘行情，按清单全部覆盖。工商银行与当日银行防御方向明显共振并保持偏强；弘元绿能、风语筑午后转弱，未与可确认主线共振，二者仍应</w:t>
      </w:r>
      <w:r>
        <w:t xml:space="preserve"> 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12"/>
        </w:numPr>
        <w:pStyle w:val="Compact"/>
      </w:pPr>
      <w:r>
        <w:rPr>
          <w:b/>
        </w:rPr>
        <w:t xml:space="preserve">603185 弘元绿能</w:t>
      </w:r>
    </w:p>
    <w:p>
      <w:pPr>
        <w:numPr>
          <w:ilvl w:val="1"/>
          <w:numId w:val="1013"/>
        </w:numPr>
        <w:pStyle w:val="Compact"/>
      </w:pPr>
      <w:r>
        <w:t xml:space="preserve">📉 华泰最新价</w:t>
      </w:r>
      <w:r>
        <w:t xml:space="preserve"> </w:t>
      </w:r>
      <w:r>
        <w:rPr>
          <w:b/>
        </w:rPr>
        <w:t xml:space="preserve">13.67元，跌0.07%</w:t>
      </w:r>
      <w:r>
        <w:t xml:space="preserve">，前收</w:t>
      </w:r>
      <w:r>
        <w:t xml:space="preserve"> </w:t>
      </w:r>
      <w:r>
        <w:rPr>
          <w:b/>
        </w:rPr>
        <w:t xml:space="preserve">13.68元</w:t>
      </w:r>
      <w:r>
        <w:t xml:space="preserve">；午间为</w:t>
      </w:r>
      <w:r>
        <w:t xml:space="preserve"> </w:t>
      </w:r>
      <w:r>
        <w:rPr>
          <w:b/>
        </w:rPr>
        <w:t xml:space="preserve">13.75元、涨0.51%</w:t>
      </w:r>
      <w:r>
        <w:t xml:space="preserve">，午后回落</w:t>
      </w:r>
      <w:r>
        <w:t xml:space="preserve"> </w:t>
      </w:r>
      <w:r>
        <w:rPr>
          <w:b/>
        </w:rPr>
        <w:t xml:space="preserve">0.08元</w:t>
      </w:r>
      <w:r>
        <w:t xml:space="preserve">。</w:t>
      </w:r>
    </w:p>
    <w:p>
      <w:pPr>
        <w:numPr>
          <w:ilvl w:val="1"/>
          <w:numId w:val="1013"/>
        </w:numPr>
        <w:pStyle w:val="Compact"/>
      </w:pPr>
      <w:r>
        <w:t xml:space="preserve">🌱 所属方向：光伏硅片/光伏主材。采集 JSON 没有光伏板块排名、资金流、活跃股或个股多源行情，和当日防御主线无明显共振。</w:t>
      </w:r>
    </w:p>
    <w:p>
      <w:pPr>
        <w:numPr>
          <w:ilvl w:val="1"/>
          <w:numId w:val="1013"/>
        </w:numPr>
        <w:pStyle w:val="Compact"/>
      </w:pPr>
      <w:r>
        <w:t xml:space="preserve">💡 判断：</w:t>
      </w:r>
      <w:r>
        <w:rPr>
          <w:b/>
        </w:rPr>
        <w:t xml:space="preserve">偏弱、继续观察，反弹减仓优先，不追高</w:t>
      </w:r>
      <w:r>
        <w:t xml:space="preserve">。只有重新站稳</w:t>
      </w:r>
      <w:r>
        <w:t xml:space="preserve"> </w:t>
      </w:r>
      <w:r>
        <w:rPr>
          <w:b/>
        </w:rPr>
        <w:t xml:space="preserve">13.68元</w:t>
      </w:r>
      <w:r>
        <w:t xml:space="preserve">、再突破</w:t>
      </w:r>
      <w:r>
        <w:t xml:space="preserve"> </w:t>
      </w:r>
      <w:r>
        <w:rPr>
          <w:b/>
        </w:rPr>
        <w:t xml:space="preserve">13.75元</w:t>
      </w:r>
      <w:r>
        <w:t xml:space="preserve">，且光伏板块获得可核验资金回流与多股联动，才可低吸跟踪。</w:t>
      </w:r>
    </w:p>
    <w:p>
      <w:pPr>
        <w:numPr>
          <w:ilvl w:val="0"/>
          <w:numId w:val="1012"/>
        </w:numPr>
        <w:pStyle w:val="Compact"/>
      </w:pPr>
      <w:r>
        <w:rPr>
          <w:b/>
        </w:rPr>
        <w:t xml:space="preserve">603466 风语筑</w:t>
      </w:r>
    </w:p>
    <w:p>
      <w:pPr>
        <w:numPr>
          <w:ilvl w:val="1"/>
          <w:numId w:val="1014"/>
        </w:numPr>
        <w:pStyle w:val="Compact"/>
      </w:pPr>
      <w:r>
        <w:t xml:space="preserve">📉 华泰最新价</w:t>
      </w:r>
      <w:r>
        <w:t xml:space="preserve"> </w:t>
      </w:r>
      <w:r>
        <w:rPr>
          <w:b/>
        </w:rPr>
        <w:t xml:space="preserve">9.64元，跌0.41%</w:t>
      </w:r>
      <w:r>
        <w:t xml:space="preserve">，前收</w:t>
      </w:r>
      <w:r>
        <w:t xml:space="preserve"> </w:t>
      </w:r>
      <w:r>
        <w:rPr>
          <w:b/>
        </w:rPr>
        <w:t xml:space="preserve">9.68元</w:t>
      </w:r>
      <w:r>
        <w:t xml:space="preserve">；午间为</w:t>
      </w:r>
      <w:r>
        <w:t xml:space="preserve"> </w:t>
      </w:r>
      <w:r>
        <w:rPr>
          <w:b/>
        </w:rPr>
        <w:t xml:space="preserve">9.70元、涨0.21%</w:t>
      </w:r>
      <w:r>
        <w:t xml:space="preserve">，午后回落</w:t>
      </w:r>
      <w:r>
        <w:t xml:space="preserve"> </w:t>
      </w:r>
      <w:r>
        <w:rPr>
          <w:b/>
        </w:rPr>
        <w:t xml:space="preserve">0.06元</w:t>
      </w:r>
      <w:r>
        <w:t xml:space="preserve">。</w:t>
      </w:r>
    </w:p>
    <w:p>
      <w:pPr>
        <w:numPr>
          <w:ilvl w:val="1"/>
          <w:numId w:val="1014"/>
        </w:numPr>
        <w:pStyle w:val="Compact"/>
      </w:pPr>
      <w:r>
        <w:t xml:space="preserve">🎭 所属方向：数字文化、展陈、数字文旅。虽然财税数字化和跨境支付有强势线索，但业务方向不同，不能强行视为同一主线。</w:t>
      </w:r>
    </w:p>
    <w:p>
      <w:pPr>
        <w:numPr>
          <w:ilvl w:val="1"/>
          <w:numId w:val="1014"/>
        </w:numPr>
        <w:pStyle w:val="Compact"/>
      </w:pPr>
      <w:r>
        <w:t xml:space="preserve">💡 判断：</w:t>
      </w:r>
      <w:r>
        <w:rPr>
          <w:b/>
        </w:rPr>
        <w:t xml:space="preserve">偏弱、继续观察，不追高</w:t>
      </w:r>
      <w:r>
        <w:t xml:space="preserve">。未重新站稳</w:t>
      </w:r>
      <w:r>
        <w:t xml:space="preserve"> </w:t>
      </w:r>
      <w:r>
        <w:rPr>
          <w:b/>
        </w:rPr>
        <w:t xml:space="preserve">9.68元</w:t>
      </w:r>
      <w:r>
        <w:t xml:space="preserve">并突破</w:t>
      </w:r>
      <w:r>
        <w:t xml:space="preserve"> </w:t>
      </w:r>
      <w:r>
        <w:rPr>
          <w:b/>
        </w:rPr>
        <w:t xml:space="preserve">9.70元</w:t>
      </w:r>
      <w:r>
        <w:t xml:space="preserve">前，以跟踪为主、暂不作为主攻方向。</w:t>
      </w:r>
    </w:p>
    <w:p>
      <w:pPr>
        <w:numPr>
          <w:ilvl w:val="0"/>
          <w:numId w:val="1012"/>
        </w:numPr>
        <w:pStyle w:val="Compact"/>
      </w:pPr>
      <w:r>
        <w:rPr>
          <w:b/>
        </w:rPr>
        <w:t xml:space="preserve">601398 工商银行</w:t>
      </w:r>
    </w:p>
    <w:p>
      <w:pPr>
        <w:numPr>
          <w:ilvl w:val="1"/>
          <w:numId w:val="1015"/>
        </w:numPr>
        <w:pStyle w:val="Compact"/>
      </w:pPr>
      <w:r>
        <w:t xml:space="preserve">📈 华泰最新价</w:t>
      </w:r>
      <w:r>
        <w:t xml:space="preserve"> </w:t>
      </w:r>
      <w:r>
        <w:rPr>
          <w:b/>
        </w:rPr>
        <w:t xml:space="preserve">7.97元，涨3.10%</w:t>
      </w:r>
      <w:r>
        <w:t xml:space="preserve">，前收</w:t>
      </w:r>
      <w:r>
        <w:t xml:space="preserve"> </w:t>
      </w:r>
      <w:r>
        <w:rPr>
          <w:b/>
        </w:rPr>
        <w:t xml:space="preserve">7.73元</w:t>
      </w:r>
      <w:r>
        <w:t xml:space="preserve">；午间为</w:t>
      </w:r>
      <w:r>
        <w:t xml:space="preserve"> </w:t>
      </w:r>
      <w:r>
        <w:rPr>
          <w:b/>
        </w:rPr>
        <w:t xml:space="preserve">7.87元、涨1.81%</w:t>
      </w:r>
      <w:r>
        <w:t xml:space="preserve">，午后再升</w:t>
      </w:r>
      <w:r>
        <w:t xml:space="preserve"> </w:t>
      </w:r>
      <w:r>
        <w:rPr>
          <w:b/>
        </w:rPr>
        <w:t xml:space="preserve">0.10元</w:t>
      </w:r>
      <w:r>
        <w:t xml:space="preserve">。华泰选股显示主力净流入</w:t>
      </w:r>
      <w:r>
        <w:t xml:space="preserve"> </w:t>
      </w:r>
      <w:r>
        <w:rPr>
          <w:b/>
        </w:rPr>
        <w:t xml:space="preserve">4.80亿元</w:t>
      </w:r>
      <w:r>
        <w:t xml:space="preserve">。</w:t>
      </w:r>
    </w:p>
    <w:p>
      <w:pPr>
        <w:numPr>
          <w:ilvl w:val="1"/>
          <w:numId w:val="1015"/>
        </w:numPr>
        <w:pStyle w:val="Compact"/>
      </w:pPr>
      <w:r>
        <w:t xml:space="preserve">🏦 所属方向：国有大行/高股息。与当日银行防御线共振，并明显跑赢上证指数和沪深300。</w:t>
      </w:r>
    </w:p>
    <w:p>
      <w:pPr>
        <w:numPr>
          <w:ilvl w:val="1"/>
          <w:numId w:val="1015"/>
        </w:numPr>
        <w:pStyle w:val="Compact"/>
      </w:pPr>
      <w:r>
        <w:t xml:space="preserve">💡 判断：</w:t>
      </w:r>
      <w:r>
        <w:rPr>
          <w:b/>
        </w:rPr>
        <w:t xml:space="preserve">偏强、继续持有但不追高</w:t>
      </w:r>
      <w:r>
        <w:t xml:space="preserve">。明日若守住</w:t>
      </w:r>
      <w:r>
        <w:t xml:space="preserve"> </w:t>
      </w:r>
      <w:r>
        <w:rPr>
          <w:b/>
        </w:rPr>
        <w:t xml:space="preserve">7.73元</w:t>
      </w:r>
      <w:r>
        <w:t xml:space="preserve">且国有大行继续联动，可保留防御底仓；若冲高后跌破前收并出现板块同步走弱，优先保护利润。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用户实盘持仓收盘观察"/>
      <w:r>
        <w:t xml:space="preserve">💼 用户实盘持仓收盘观察</w:t>
      </w:r>
      <w:bookmarkEnd w:id="36"/>
    </w:p>
    <w:p>
      <w:pPr>
        <w:pStyle w:val="BlockText"/>
      </w:pPr>
      <w:r>
        <w:t xml:space="preserve">本节为复盘补充。弘元绿能、风语筑、工商银行使用华泰收盘单源报价；农业银行没有收盘价。近5日K线、成交量、板块资金及个股多源校验缺失，策略以已确认价格和条件触发为主。</w:t>
      </w:r>
    </w:p>
    <w:p>
      <w:pPr>
        <w:numPr>
          <w:ilvl w:val="0"/>
          <w:numId w:val="1016"/>
        </w:numPr>
        <w:pStyle w:val="Compact"/>
      </w:pPr>
      <w:r>
        <w:rPr>
          <w:b/>
        </w:rPr>
        <w:t xml:space="preserve">603185 弘元绿能｜300股｜成本26.6669元</w:t>
      </w:r>
    </w:p>
    <w:p>
      <w:pPr>
        <w:numPr>
          <w:ilvl w:val="1"/>
          <w:numId w:val="1017"/>
        </w:numPr>
        <w:pStyle w:val="Compact"/>
      </w:pPr>
      <w:r>
        <w:t xml:space="preserve">📉 收盘</w:t>
      </w:r>
      <w:r>
        <w:t xml:space="preserve"> </w:t>
      </w:r>
      <w:r>
        <w:rPr>
          <w:b/>
        </w:rPr>
        <w:t xml:space="preserve">13.67元</w:t>
      </w:r>
      <w:r>
        <w:t xml:space="preserve">，相对成本浮亏</w:t>
      </w:r>
      <w:r>
        <w:t xml:space="preserve"> </w:t>
      </w:r>
      <w:r>
        <w:rPr>
          <w:b/>
        </w:rPr>
        <w:t xml:space="preserve">48.74%</w:t>
      </w:r>
      <w:r>
        <w:t xml:space="preserve">，估算浮亏</w:t>
      </w:r>
      <w:r>
        <w:t xml:space="preserve"> </w:t>
      </w:r>
      <w:r>
        <w:rPr>
          <w:b/>
        </w:rPr>
        <w:t xml:space="preserve">3899.07元</w:t>
      </w:r>
      <w:r>
        <w:t xml:space="preserve">，持仓市值</w:t>
      </w:r>
      <w:r>
        <w:t xml:space="preserve"> </w:t>
      </w:r>
      <w:r>
        <w:rPr>
          <w:b/>
        </w:rPr>
        <w:t xml:space="preserve">4101.00元</w:t>
      </w:r>
      <w:r>
        <w:t xml:space="preserve">。</w:t>
      </w:r>
    </w:p>
    <w:p>
      <w:pPr>
        <w:numPr>
          <w:ilvl w:val="1"/>
          <w:numId w:val="1017"/>
        </w:numPr>
        <w:pStyle w:val="Compact"/>
      </w:pPr>
      <w:r>
        <w:t xml:space="preserve">💡 明日动作：</w:t>
      </w:r>
      <w:r>
        <w:rPr>
          <w:b/>
        </w:rPr>
        <w:t xml:space="preserve">反弹减仓优先，不无条件补仓</w:t>
      </w:r>
      <w:r>
        <w:t xml:space="preserve">。若不能收复</w:t>
      </w:r>
      <w:r>
        <w:t xml:space="preserve"> </w:t>
      </w:r>
      <w:r>
        <w:rPr>
          <w:b/>
        </w:rPr>
        <w:t xml:space="preserve">13.68元</w:t>
      </w:r>
      <w:r>
        <w:t xml:space="preserve">或突破</w:t>
      </w:r>
      <w:r>
        <w:t xml:space="preserve"> </w:t>
      </w:r>
      <w:r>
        <w:rPr>
          <w:b/>
        </w:rPr>
        <w:t xml:space="preserve">13.75元</w:t>
      </w:r>
      <w:r>
        <w:t xml:space="preserve">后快速回落，继续降低弱势仓位；条件加仓必须同时满足个股站稳</w:t>
      </w:r>
      <w:r>
        <w:t xml:space="preserve"> </w:t>
      </w:r>
      <w:r>
        <w:rPr>
          <w:b/>
        </w:rPr>
        <w:t xml:space="preserve">13.75元</w:t>
      </w:r>
      <w:r>
        <w:t xml:space="preserve">和光伏板块资金回流。</w:t>
      </w:r>
    </w:p>
    <w:p>
      <w:pPr>
        <w:numPr>
          <w:ilvl w:val="0"/>
          <w:numId w:val="1016"/>
        </w:numPr>
        <w:pStyle w:val="Compact"/>
      </w:pPr>
      <w:r>
        <w:rPr>
          <w:b/>
        </w:rPr>
        <w:t xml:space="preserve">603466 风语筑｜700股｜成本13.2159元</w:t>
      </w:r>
    </w:p>
    <w:p>
      <w:pPr>
        <w:numPr>
          <w:ilvl w:val="1"/>
          <w:numId w:val="1018"/>
        </w:numPr>
        <w:pStyle w:val="Compact"/>
      </w:pPr>
      <w:r>
        <w:t xml:space="preserve">📉 收盘</w:t>
      </w:r>
      <w:r>
        <w:t xml:space="preserve"> </w:t>
      </w:r>
      <w:r>
        <w:rPr>
          <w:b/>
        </w:rPr>
        <w:t xml:space="preserve">9.64元</w:t>
      </w:r>
      <w:r>
        <w:t xml:space="preserve">，相对成本浮亏</w:t>
      </w:r>
      <w:r>
        <w:t xml:space="preserve"> </w:t>
      </w:r>
      <w:r>
        <w:rPr>
          <w:b/>
        </w:rPr>
        <w:t xml:space="preserve">27.06%</w:t>
      </w:r>
      <w:r>
        <w:t xml:space="preserve">，估算浮亏</w:t>
      </w:r>
      <w:r>
        <w:t xml:space="preserve"> </w:t>
      </w:r>
      <w:r>
        <w:rPr>
          <w:b/>
        </w:rPr>
        <w:t xml:space="preserve">2503.13元</w:t>
      </w:r>
      <w:r>
        <w:t xml:space="preserve">，持仓市值</w:t>
      </w:r>
      <w:r>
        <w:t xml:space="preserve"> </w:t>
      </w:r>
      <w:r>
        <w:rPr>
          <w:b/>
        </w:rPr>
        <w:t xml:space="preserve">6748.00元</w:t>
      </w:r>
      <w:r>
        <w:t xml:space="preserve">。</w:t>
      </w:r>
    </w:p>
    <w:p>
      <w:pPr>
        <w:numPr>
          <w:ilvl w:val="1"/>
          <w:numId w:val="1018"/>
        </w:numPr>
        <w:pStyle w:val="Compact"/>
      </w:pPr>
      <w:r>
        <w:t xml:space="preserve">💡 明日动作：</w:t>
      </w:r>
      <w:r>
        <w:rPr>
          <w:b/>
        </w:rPr>
        <w:t xml:space="preserve">减仓观察，仍是最应控制风险的持仓</w:t>
      </w:r>
      <w:r>
        <w:t xml:space="preserve">。若不能收复</w:t>
      </w:r>
      <w:r>
        <w:t xml:space="preserve"> </w:t>
      </w:r>
      <w:r>
        <w:rPr>
          <w:b/>
        </w:rPr>
        <w:t xml:space="preserve">9.68元</w:t>
      </w:r>
      <w:r>
        <w:t xml:space="preserve">，或反抽</w:t>
      </w:r>
      <w:r>
        <w:t xml:space="preserve"> </w:t>
      </w:r>
      <w:r>
        <w:rPr>
          <w:b/>
        </w:rPr>
        <w:t xml:space="preserve">9.70元</w:t>
      </w:r>
      <w:r>
        <w:t xml:space="preserve">失败，优先减仓；只有放量站稳</w:t>
      </w:r>
      <w:r>
        <w:t xml:space="preserve"> </w:t>
      </w:r>
      <w:r>
        <w:rPr>
          <w:b/>
        </w:rPr>
        <w:t xml:space="preserve">9.70元</w:t>
      </w:r>
      <w:r>
        <w:t xml:space="preserve">并获数字文旅板块联动确认，才允许小仓回补。</w:t>
      </w:r>
    </w:p>
    <w:p>
      <w:pPr>
        <w:numPr>
          <w:ilvl w:val="0"/>
          <w:numId w:val="1016"/>
        </w:numPr>
        <w:pStyle w:val="Compact"/>
      </w:pPr>
      <w:r>
        <w:rPr>
          <w:b/>
        </w:rPr>
        <w:t xml:space="preserve">601398 工商银行｜1900股｜成本7.0601元</w:t>
      </w:r>
    </w:p>
    <w:p>
      <w:pPr>
        <w:numPr>
          <w:ilvl w:val="1"/>
          <w:numId w:val="1019"/>
        </w:numPr>
        <w:pStyle w:val="Compact"/>
      </w:pPr>
      <w:r>
        <w:t xml:space="preserve">📈 收盘</w:t>
      </w:r>
      <w:r>
        <w:t xml:space="preserve"> </w:t>
      </w:r>
      <w:r>
        <w:rPr>
          <w:b/>
        </w:rPr>
        <w:t xml:space="preserve">7.97元</w:t>
      </w:r>
      <w:r>
        <w:t xml:space="preserve">，相对成本浮盈</w:t>
      </w:r>
      <w:r>
        <w:t xml:space="preserve"> </w:t>
      </w:r>
      <w:r>
        <w:rPr>
          <w:b/>
        </w:rPr>
        <w:t xml:space="preserve">12.89%</w:t>
      </w:r>
      <w:r>
        <w:t xml:space="preserve">，估算浮盈</w:t>
      </w:r>
      <w:r>
        <w:t xml:space="preserve"> </w:t>
      </w:r>
      <w:r>
        <w:rPr>
          <w:b/>
        </w:rPr>
        <w:t xml:space="preserve">1728.81元</w:t>
      </w:r>
      <w:r>
        <w:t xml:space="preserve">，持仓市值</w:t>
      </w:r>
      <w:r>
        <w:t xml:space="preserve"> </w:t>
      </w:r>
      <w:r>
        <w:rPr>
          <w:b/>
        </w:rPr>
        <w:t xml:space="preserve">15143.00元</w:t>
      </w:r>
      <w:r>
        <w:t xml:space="preserve">。</w:t>
      </w:r>
    </w:p>
    <w:p>
      <w:pPr>
        <w:numPr>
          <w:ilvl w:val="1"/>
          <w:numId w:val="1019"/>
        </w:numPr>
        <w:pStyle w:val="Compact"/>
      </w:pPr>
      <w:r>
        <w:t xml:space="preserve">💡 明日动作：</w:t>
      </w:r>
      <w:r>
        <w:rPr>
          <w:b/>
        </w:rPr>
        <w:t xml:space="preserve">稳健持有、保护利润，不追高</w:t>
      </w:r>
      <w:r>
        <w:t xml:space="preserve">。若守住</w:t>
      </w:r>
      <w:r>
        <w:t xml:space="preserve"> </w:t>
      </w:r>
      <w:r>
        <w:rPr>
          <w:b/>
        </w:rPr>
        <w:t xml:space="preserve">7.73元</w:t>
      </w:r>
      <w:r>
        <w:t xml:space="preserve">且银行联动延续，保留底仓；若跌破</w:t>
      </w:r>
      <w:r>
        <w:t xml:space="preserve"> </w:t>
      </w:r>
      <w:r>
        <w:rPr>
          <w:b/>
        </w:rPr>
        <w:t xml:space="preserve">7.73元</w:t>
      </w:r>
      <w:r>
        <w:t xml:space="preserve">且国有大行同步走弱，可兑现部分利润。</w:t>
      </w:r>
    </w:p>
    <w:p>
      <w:pPr>
        <w:numPr>
          <w:ilvl w:val="0"/>
          <w:numId w:val="1016"/>
        </w:numPr>
        <w:pStyle w:val="Compact"/>
      </w:pPr>
      <w:r>
        <w:rPr>
          <w:b/>
        </w:rPr>
        <w:t xml:space="preserve">601288 农业银行｜5300股｜成本6.4244元</w:t>
      </w:r>
    </w:p>
    <w:p>
      <w:pPr>
        <w:numPr>
          <w:ilvl w:val="1"/>
          <w:numId w:val="1020"/>
        </w:numPr>
        <w:pStyle w:val="Compact"/>
      </w:pPr>
      <w:r>
        <w:t xml:space="preserve">⚠️ 收盘价格、涨跌幅和当前盈亏</w:t>
      </w:r>
      <w:r>
        <w:t xml:space="preserve"> </w:t>
      </w:r>
      <w:r>
        <w:rPr>
          <w:b/>
        </w:rPr>
        <w:t xml:space="preserve">未核验</w:t>
      </w:r>
      <w:r>
        <w:t xml:space="preserve">。华泰文本仅提供主力净流入</w:t>
      </w:r>
      <w:r>
        <w:t xml:space="preserve"> </w:t>
      </w:r>
      <w:r>
        <w:rPr>
          <w:b/>
        </w:rPr>
        <w:t xml:space="preserve">6.72亿元</w:t>
      </w:r>
      <w:r>
        <w:t xml:space="preserve">线索，不能据此反推价格。</w:t>
      </w:r>
    </w:p>
    <w:p>
      <w:pPr>
        <w:numPr>
          <w:ilvl w:val="1"/>
          <w:numId w:val="1020"/>
        </w:numPr>
        <w:pStyle w:val="Compact"/>
      </w:pPr>
      <w:r>
        <w:t xml:space="preserve">💡 明日动作：</w:t>
      </w:r>
      <w:r>
        <w:rPr>
          <w:b/>
        </w:rPr>
        <w:t xml:space="preserve">持有观察，取得真实报价前不加仓</w:t>
      </w:r>
      <w:r>
        <w:t xml:space="preserve">。若银行板块转弱且个股跌破明日开盘价后30分钟不能收复，可减仓；加仓必须以真实行情、国有大行联动和板块资金延续为共同条件。</w:t>
      </w:r>
    </w:p>
    <w:p>
      <w:pPr>
        <w:numPr>
          <w:ilvl w:val="0"/>
          <w:numId w:val="101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组合提示</w:t>
      </w:r>
      <w:r>
        <w:t xml:space="preserve">：工商银行与农业银行形成银行集中暴露；防御方向虽强，也不宜因单日上涨继续扩大同一行业权重。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市场情绪综合判断"/>
      <w:r>
        <w:t xml:space="preserve">🎭 市场情绪综合判断</w:t>
      </w:r>
      <w:bookmarkEnd w:id="37"/>
    </w:p>
    <w:p>
      <w:pPr>
        <w:numPr>
          <w:ilvl w:val="0"/>
          <w:numId w:val="102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情绪周期：退潮</w:t>
      </w:r>
      <w:r>
        <w:t xml:space="preserve">。昨日涨停</w:t>
      </w:r>
      <w:r>
        <w:t xml:space="preserve"> </w:t>
      </w:r>
      <w:r>
        <w:rPr>
          <w:b/>
        </w:rPr>
        <w:t xml:space="preserve">121家</w:t>
      </w:r>
      <w:r>
        <w:t xml:space="preserve">、跌停</w:t>
      </w:r>
      <w:r>
        <w:t xml:space="preserve"> </w:t>
      </w:r>
      <w:r>
        <w:rPr>
          <w:b/>
        </w:rPr>
        <w:t xml:space="preserve">6家</w:t>
      </w:r>
      <w:r>
        <w:t xml:space="preserve">；今日收盘涨停</w:t>
      </w:r>
      <w:r>
        <w:t xml:space="preserve"> </w:t>
      </w:r>
      <w:r>
        <w:rPr>
          <w:b/>
        </w:rPr>
        <w:t xml:space="preserve">68家</w:t>
      </w:r>
      <w:r>
        <w:t xml:space="preserve">、跌停</w:t>
      </w:r>
      <w:r>
        <w:t xml:space="preserve"> </w:t>
      </w:r>
      <w:r>
        <w:rPr>
          <w:b/>
        </w:rPr>
        <w:t xml:space="preserve">48家</w:t>
      </w:r>
      <w:r>
        <w:t xml:space="preserve">，涨停减少且跌停显著增加，短线容错率快速下降。</w:t>
      </w:r>
    </w:p>
    <w:p>
      <w:pPr>
        <w:numPr>
          <w:ilvl w:val="0"/>
          <w:numId w:val="1021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赚钱效应：结构性弱化</w:t>
      </w:r>
      <w:r>
        <w:t xml:space="preserve">。上涨</w:t>
      </w:r>
      <w:r>
        <w:t xml:space="preserve"> </w:t>
      </w:r>
      <w:r>
        <w:rPr>
          <w:b/>
        </w:rPr>
        <w:t xml:space="preserve">2603家</w:t>
      </w:r>
      <w:r>
        <w:t xml:space="preserve">、下跌</w:t>
      </w:r>
      <w:r>
        <w:t xml:space="preserve"> </w:t>
      </w:r>
      <w:r>
        <w:rPr>
          <w:b/>
        </w:rPr>
        <w:t xml:space="preserve">2769家</w:t>
      </w:r>
      <w:r>
        <w:t xml:space="preserve">，没有进入全面冰点，但成长权重和高位科技的亏钱效应强烈。</w:t>
      </w:r>
    </w:p>
    <w:p>
      <w:pPr>
        <w:numPr>
          <w:ilvl w:val="0"/>
          <w:numId w:val="102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市场分歧：极高</w:t>
      </w:r>
      <w:r>
        <w:t xml:space="preserve">。创业板跌</w:t>
      </w:r>
      <w:r>
        <w:t xml:space="preserve"> </w:t>
      </w:r>
      <w:r>
        <w:rPr>
          <w:b/>
        </w:rPr>
        <w:t xml:space="preserve">7.3454%</w:t>
      </w:r>
      <w:r>
        <w:t xml:space="preserve">，同时仍有</w:t>
      </w:r>
      <w:r>
        <w:t xml:space="preserve"> </w:t>
      </w:r>
      <w:r>
        <w:rPr>
          <w:b/>
        </w:rPr>
        <w:t xml:space="preserve">2603家</w:t>
      </w:r>
      <w:r>
        <w:t xml:space="preserve">上涨、</w:t>
      </w:r>
      <w:r>
        <w:rPr>
          <w:b/>
        </w:rPr>
        <w:t xml:space="preserve">68家</w:t>
      </w:r>
      <w:r>
        <w:t xml:space="preserve">涨停，说明指数权重、高位热门股与低位题材/防御资产走势割裂。</w:t>
      </w:r>
    </w:p>
    <w:p>
      <w:pPr>
        <w:numPr>
          <w:ilvl w:val="0"/>
          <w:numId w:val="1021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市场风格：偏弱/防御</w:t>
      </w:r>
      <w:r>
        <w:t xml:space="preserve">。与顶层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一致；银行、高股息和消费相对占优，CPO、存储、PCB等高位成长承压。</w:t>
      </w:r>
    </w:p>
    <w:p>
      <w:pPr>
        <w:numPr>
          <w:ilvl w:val="0"/>
          <w:numId w:val="1021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量能结论</w:t>
      </w:r>
      <w:r>
        <w:t xml:space="preserve">：全市场成交额</w:t>
      </w:r>
      <w:r>
        <w:t xml:space="preserve"> </w:t>
      </w:r>
      <w:r>
        <w:rPr>
          <w:b/>
        </w:rPr>
        <w:t xml:space="preserve">20391.21亿元</w:t>
      </w:r>
      <w:r>
        <w:t xml:space="preserve">仍为高额原始金额，但比较口径未核验，不使用变化百分比判断放量或缩量。</w:t>
      </w:r>
    </w:p>
    <w:p>
      <w:pPr>
        <w:numPr>
          <w:ilvl w:val="0"/>
          <w:numId w:val="102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风险信号</w:t>
      </w:r>
      <w:r>
        <w:t xml:space="preserve">：下午跌停增加</w:t>
      </w:r>
      <w:r>
        <w:t xml:space="preserve"> </w:t>
      </w:r>
      <w:r>
        <w:rPr>
          <w:b/>
        </w:rPr>
        <w:t xml:space="preserve">36家</w:t>
      </w:r>
      <w:r>
        <w:t xml:space="preserve">，远高于涨停增加的</w:t>
      </w:r>
      <w:r>
        <w:t xml:space="preserve"> </w:t>
      </w:r>
      <w:r>
        <w:rPr>
          <w:b/>
        </w:rPr>
        <w:t xml:space="preserve">5家</w:t>
      </w:r>
      <w:r>
        <w:t xml:space="preserve">；明日首要任务是确认负反馈是否停止扩散，而非抢第一波反抽。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明日展望"/>
      <w:r>
        <w:t xml:space="preserve">🎯 明日展望</w:t>
      </w:r>
      <w:bookmarkEnd w:id="38"/>
    </w:p>
    <w:p>
      <w:pPr>
        <w:numPr>
          <w:ilvl w:val="0"/>
          <w:numId w:val="1022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指数观察</w:t>
      </w:r>
      <w:r>
        <w:t xml:space="preserve">：上证收于</w:t>
      </w:r>
      <w:r>
        <w:t xml:space="preserve"> </w:t>
      </w:r>
      <w:r>
        <w:rPr>
          <w:b/>
        </w:rPr>
        <w:t xml:space="preserve">3813.3146点</w:t>
      </w:r>
      <w:r>
        <w:t xml:space="preserve">，明日先看能否守住</w:t>
      </w:r>
      <w:r>
        <w:t xml:space="preserve"> </w:t>
      </w:r>
      <w:r>
        <w:rPr>
          <w:b/>
        </w:rPr>
        <w:t xml:space="preserve">3800点</w:t>
      </w:r>
      <w:r>
        <w:t xml:space="preserve">整数区域；创业板和科创50必须停止创新低，才具备成长风格修复基础。</w:t>
      </w:r>
    </w:p>
    <w:p>
      <w:pPr>
        <w:numPr>
          <w:ilvl w:val="0"/>
          <w:numId w:val="102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强势方向延续性</w:t>
      </w:r>
      <w:r>
        <w:t xml:space="preserve">：银行、消费若继续强于指数，可维持防御配置；脑机接口、光刻机需通过换手、核心股承接和扩散质量确认，拒绝一致加速后的追高。</w:t>
      </w:r>
    </w:p>
    <w:p>
      <w:pPr>
        <w:numPr>
          <w:ilvl w:val="0"/>
          <w:numId w:val="102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科技修复条件</w:t>
      </w:r>
      <w:r>
        <w:t xml:space="preserve">：CPO、存储、PCB核心股需停止跌停扩散，至少两只权重收复开盘价，并出现缩量止跌后再放量回升；否则反抽仅按减仓窗口处理。</w:t>
      </w:r>
    </w:p>
    <w:p>
      <w:pPr>
        <w:numPr>
          <w:ilvl w:val="0"/>
          <w:numId w:val="102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明日催化剂/事件</w:t>
      </w:r>
      <w:r>
        <w:t xml:space="preserve">：采集 JSON 没有结构化经济日历和公告催化清单；华泰文本提示政策窗口与海外议息预期，但未独立核验具体时点和结果，本报告不据此预判数值或结论。</w:t>
      </w:r>
    </w:p>
    <w:p>
      <w:pPr>
        <w:numPr>
          <w:ilvl w:val="0"/>
          <w:numId w:val="1022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仓位模型</w:t>
      </w:r>
      <w:r>
        <w:t xml:space="preserve">：采用顶层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——激进</w:t>
      </w:r>
      <w:r>
        <w:t xml:space="preserve"> </w:t>
      </w:r>
      <w:r>
        <w:rPr>
          <w:b/>
        </w:rPr>
        <w:t xml:space="preserve">40%</w:t>
      </w:r>
      <w:r>
        <w:t xml:space="preserve">、均衡</w:t>
      </w:r>
      <w:r>
        <w:t xml:space="preserve"> </w:t>
      </w:r>
      <w:r>
        <w:rPr>
          <w:b/>
        </w:rPr>
        <w:t xml:space="preserve">25%</w:t>
      </w:r>
      <w:r>
        <w:t xml:space="preserve">、保守</w:t>
      </w:r>
      <w:r>
        <w:t xml:space="preserve"> </w:t>
      </w:r>
      <w:r>
        <w:rPr>
          <w:b/>
        </w:rPr>
        <w:t xml:space="preserve">10%</w:t>
      </w:r>
      <w:r>
        <w:t xml:space="preserve">，全市场最高</w:t>
      </w:r>
      <w:r>
        <w:t xml:space="preserve"> </w:t>
      </w:r>
      <w:r>
        <w:rPr>
          <w:b/>
        </w:rPr>
        <w:t xml:space="preserve">40%</w:t>
      </w:r>
      <w:r>
        <w:t xml:space="preserve">；关键源覆盖仅</w:t>
      </w:r>
      <w:r>
        <w:t xml:space="preserve"> </w:t>
      </w:r>
      <w:r>
        <w:rPr>
          <w:b/>
        </w:rPr>
        <w:t xml:space="preserve">42.86%</w:t>
      </w:r>
      <w:r>
        <w:t xml:space="preserve">，不突破模型上限。</w:t>
      </w:r>
    </w:p>
    <w:p>
      <w:pPr>
        <w:numPr>
          <w:ilvl w:val="0"/>
          <w:numId w:val="1022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激进型</w:t>
      </w:r>
      <w:r>
        <w:t xml:space="preserve">：不超过</w:t>
      </w:r>
      <w:r>
        <w:t xml:space="preserve"> </w:t>
      </w:r>
      <w:r>
        <w:rPr>
          <w:b/>
        </w:rPr>
        <w:t xml:space="preserve">40%</w:t>
      </w:r>
      <w:r>
        <w:t xml:space="preserve">，只参与防御核心回踩承接或题材龙头换手转强，单方向仓位从小到大验证。</w:t>
      </w:r>
    </w:p>
    <w:p>
      <w:pPr>
        <w:numPr>
          <w:ilvl w:val="0"/>
          <w:numId w:val="102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稳健型</w:t>
      </w:r>
      <w:r>
        <w:t xml:space="preserve">：控制在</w:t>
      </w:r>
      <w:r>
        <w:t xml:space="preserve"> </w:t>
      </w:r>
      <w:r>
        <w:rPr>
          <w:b/>
        </w:rPr>
        <w:t xml:space="preserve">25%以内</w:t>
      </w:r>
      <w:r>
        <w:t xml:space="preserve">，保留银行底仓，等待跌停数量明显下降且创业板/科创50止跌后再增加进攻仓。</w:t>
      </w:r>
    </w:p>
    <w:p>
      <w:pPr>
        <w:numPr>
          <w:ilvl w:val="0"/>
          <w:numId w:val="1022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保守型</w:t>
      </w:r>
      <w:r>
        <w:t xml:space="preserve">：控制在</w:t>
      </w:r>
      <w:r>
        <w:t xml:space="preserve"> </w:t>
      </w:r>
      <w:r>
        <w:rPr>
          <w:b/>
        </w:rPr>
        <w:t xml:space="preserve">10%以内</w:t>
      </w:r>
      <w:r>
        <w:t xml:space="preserve">，优先现金，等待资金榜和板块榜恢复、市场负反馈停止后再行动。</w:t>
      </w:r>
    </w:p>
    <w:p>
      <w:pPr>
        <w:numPr>
          <w:ilvl w:val="0"/>
          <w:numId w:val="102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风险提示</w:t>
      </w:r>
      <w:r>
        <w:t xml:space="preserve">：跌停扩散、高位科技流动性踩踏、题材冲高回落、单源华泰线索偏差、全市场资金和板块榜缺失。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明日投资方向排序"/>
      <w:r>
        <w:t xml:space="preserve">🎯 明日投资方向排序</w:t>
      </w:r>
      <w:bookmarkEnd w:id="39"/>
    </w:p>
    <w:p>
      <w:pPr>
        <w:pStyle w:val="Heading3"/>
      </w:pPr>
      <w:bookmarkStart w:id="40" w:name="方向一银行国有大行高股息防御优先级高"/>
      <w:r>
        <w:t xml:space="preserve">方向一：银行—国有大行/高股息防御（优先级：高）</w:t>
      </w:r>
      <w:bookmarkEnd w:id="40"/>
    </w:p>
    <w:p>
      <w:pPr>
        <w:numPr>
          <w:ilvl w:val="0"/>
          <w:numId w:val="1023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：工商银行收于</w:t>
      </w:r>
      <w:r>
        <w:t xml:space="preserve"> </w:t>
      </w:r>
      <w:r>
        <w:rPr>
          <w:b/>
        </w:rPr>
        <w:t xml:space="preserve">7.97元、涨3.10%</w:t>
      </w:r>
      <w:r>
        <w:t xml:space="preserve">并获华泰单源主力净流入</w:t>
      </w:r>
      <w:r>
        <w:t xml:space="preserve"> </w:t>
      </w:r>
      <w:r>
        <w:rPr>
          <w:b/>
        </w:rPr>
        <w:t xml:space="preserve">4.80亿元</w:t>
      </w:r>
      <w:r>
        <w:t xml:space="preserve">；农业银行净流入</w:t>
      </w:r>
      <w:r>
        <w:t xml:space="preserve"> </w:t>
      </w:r>
      <w:r>
        <w:rPr>
          <w:b/>
        </w:rPr>
        <w:t xml:space="preserve">6.72亿元</w:t>
      </w:r>
      <w:r>
        <w:t xml:space="preserve">为华泰文本线索；上证跌</w:t>
      </w:r>
      <w:r>
        <w:t xml:space="preserve"> </w:t>
      </w:r>
      <w:r>
        <w:rPr>
          <w:b/>
        </w:rPr>
        <w:t xml:space="preserve">1.1645%</w:t>
      </w:r>
      <w:r>
        <w:t xml:space="preserve">、沪深300跌</w:t>
      </w:r>
      <w:r>
        <w:t xml:space="preserve"> </w:t>
      </w:r>
      <w:r>
        <w:rPr>
          <w:b/>
        </w:rPr>
        <w:t xml:space="preserve">2.8263%</w:t>
      </w:r>
      <w:r>
        <w:t xml:space="preserve">、创业板跌</w:t>
      </w:r>
      <w:r>
        <w:t xml:space="preserve"> </w:t>
      </w:r>
      <w:r>
        <w:rPr>
          <w:b/>
        </w:rPr>
        <w:t xml:space="preserve">7.3454%</w:t>
      </w:r>
      <w:r>
        <w:t xml:space="preserve">，银行体现显著相对收益。</w:t>
      </w:r>
    </w:p>
    <w:p>
      <w:pPr>
        <w:numPr>
          <w:ilvl w:val="0"/>
          <w:numId w:val="102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：工商银行（自选股、防御中军、资金样本）、农业银行（资金线索，价格未核验）、建设银行（华泰选股报</w:t>
      </w:r>
      <w:r>
        <w:t xml:space="preserve"> </w:t>
      </w:r>
      <w:r>
        <w:rPr>
          <w:b/>
        </w:rPr>
        <w:t xml:space="preserve">10.64元、涨2.70%</w:t>
      </w:r>
      <w:r>
        <w:t xml:space="preserve">）、招商银行（</w:t>
      </w:r>
      <w:r>
        <w:rPr>
          <w:b/>
        </w:rPr>
        <w:t xml:space="preserve">39.59元、涨1.51%、净流入2.93亿元</w:t>
      </w:r>
      <w:r>
        <w:t xml:space="preserve">）。</w:t>
      </w:r>
    </w:p>
    <w:p>
      <w:pPr>
        <w:numPr>
          <w:ilvl w:val="0"/>
          <w:numId w:val="102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：激进者等工商银行回踩前收承接；稳健者保留国有大行底仓；保守者不追涨，只在板块分歧后确认。</w:t>
      </w:r>
    </w:p>
    <w:p>
      <w:pPr>
        <w:numPr>
          <w:ilvl w:val="0"/>
          <w:numId w:val="102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：工商银行守住</w:t>
      </w:r>
      <w:r>
        <w:t xml:space="preserve"> </w:t>
      </w:r>
      <w:r>
        <w:rPr>
          <w:b/>
        </w:rPr>
        <w:t xml:space="preserve">7.73元</w:t>
      </w:r>
      <w:r>
        <w:t xml:space="preserve">，至少两只国有大行继续强于指数，且跌停家数不再扩散。</w:t>
      </w:r>
    </w:p>
    <w:p>
      <w:pPr>
        <w:numPr>
          <w:ilvl w:val="0"/>
          <w:numId w:val="102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：工商银行跌破</w:t>
      </w:r>
      <w:r>
        <w:t xml:space="preserve"> </w:t>
      </w:r>
      <w:r>
        <w:rPr>
          <w:b/>
        </w:rPr>
        <w:t xml:space="preserve">7.73元</w:t>
      </w:r>
      <w:r>
        <w:t xml:space="preserve">后不能收复，国有大行同步转弱，或银行由防御转为补跌。</w:t>
      </w:r>
    </w:p>
    <w:p>
      <w:pPr>
        <w:numPr>
          <w:ilvl w:val="0"/>
          <w:numId w:val="102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：红利交易拥挤、冲高兑现、净息差压力，以及用户组合银行持仓集中。</w:t>
      </w:r>
    </w:p>
    <w:p>
      <w:pPr>
        <w:pStyle w:val="Heading3"/>
      </w:pPr>
      <w:bookmarkStart w:id="41" w:name="方向二白酒乳业消费防御优先级中高"/>
      <w:r>
        <w:t xml:space="preserve">方向二：白酒/乳业—消费防御（优先级：中高）</w:t>
      </w:r>
      <w:bookmarkEnd w:id="41"/>
    </w:p>
    <w:p>
      <w:pPr>
        <w:numPr>
          <w:ilvl w:val="0"/>
          <w:numId w:val="1024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：华泰文本给出超级品牌净流入</w:t>
      </w:r>
      <w:r>
        <w:t xml:space="preserve"> </w:t>
      </w:r>
      <w:r>
        <w:rPr>
          <w:b/>
        </w:rPr>
        <w:t xml:space="preserve">14.96亿元</w:t>
      </w:r>
      <w:r>
        <w:t xml:space="preserve">、白酒净流入</w:t>
      </w:r>
      <w:r>
        <w:t xml:space="preserve"> </w:t>
      </w:r>
      <w:r>
        <w:rPr>
          <w:b/>
        </w:rPr>
        <w:t xml:space="preserve">5.81亿元</w:t>
      </w:r>
      <w:r>
        <w:t xml:space="preserve">；金种子酒、一鸣食品涨停，品渥食品涨超10%；成长指数重挫，消费承接避险资金。</w:t>
      </w:r>
    </w:p>
    <w:p>
      <w:pPr>
        <w:numPr>
          <w:ilvl w:val="0"/>
          <w:numId w:val="102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：贵州茅台（华泰文本列入个股净流入前列）、金种子酒（涨停辨识度）、一鸣食品（乳业涨停辨识度）、品渥食品（弹性样本）。精确资金/价格未完整核验的标的只作观察。</w:t>
      </w:r>
    </w:p>
    <w:p>
      <w:pPr>
        <w:numPr>
          <w:ilvl w:val="0"/>
          <w:numId w:val="102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：激进者只做换手核心；稳健者优先中军回踩；保守者等待消费板块至少两日相对强势，不追单日避险脉冲。</w:t>
      </w:r>
    </w:p>
    <w:p>
      <w:pPr>
        <w:numPr>
          <w:ilvl w:val="0"/>
          <w:numId w:val="102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：白酒与乳业至少一条分支继续强于上证，核心股不出现集中炸板，华泰资金线索延续或本地资金源恢复确认。</w:t>
      </w:r>
    </w:p>
    <w:p>
      <w:pPr>
        <w:numPr>
          <w:ilvl w:val="0"/>
          <w:numId w:val="102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：金种子酒、一鸣食品冲高回落，消费中军补跌，或科技修复后防御资金快速撤离。</w:t>
      </w:r>
    </w:p>
    <w:p>
      <w:pPr>
        <w:numPr>
          <w:ilvl w:val="0"/>
          <w:numId w:val="102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：避险交易一日游、消费复苏不及预期、高位兑现及单源资金数据偏差。</w:t>
      </w:r>
    </w:p>
    <w:p>
      <w:pPr>
        <w:pStyle w:val="Heading3"/>
      </w:pPr>
      <w:bookmarkStart w:id="42" w:name="方向三脑机接口医疗器械优先级中"/>
      <w:r>
        <w:t xml:space="preserve">方向三：脑机接口—医疗器械（优先级：中）</w:t>
      </w:r>
      <w:bookmarkEnd w:id="42"/>
    </w:p>
    <w:p>
      <w:pPr>
        <w:numPr>
          <w:ilvl w:val="0"/>
          <w:numId w:val="1025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：华泰文本显示脑机接口净流入</w:t>
      </w:r>
      <w:r>
        <w:t xml:space="preserve"> </w:t>
      </w:r>
      <w:r>
        <w:rPr>
          <w:b/>
        </w:rPr>
        <w:t xml:space="preserve">9.75亿元</w:t>
      </w:r>
      <w:r>
        <w:t xml:space="preserve">；创新医疗</w:t>
      </w:r>
      <w:r>
        <w:t xml:space="preserve"> </w:t>
      </w:r>
      <w:r>
        <w:rPr>
          <w:b/>
        </w:rPr>
        <w:t xml:space="preserve">4天3板</w:t>
      </w:r>
      <w:r>
        <w:t xml:space="preserve">、南京熊猫</w:t>
      </w:r>
      <w:r>
        <w:t xml:space="preserve"> </w:t>
      </w:r>
      <w:r>
        <w:rPr>
          <w:b/>
        </w:rPr>
        <w:t xml:space="preserve">2连板</w:t>
      </w:r>
      <w:r>
        <w:t xml:space="preserve">，塞力医疗、爱朋医疗跟涨；全市场仍有</w:t>
      </w:r>
      <w:r>
        <w:t xml:space="preserve"> </w:t>
      </w:r>
      <w:r>
        <w:rPr>
          <w:b/>
        </w:rPr>
        <w:t xml:space="preserve">68家</w:t>
      </w:r>
      <w:r>
        <w:t xml:space="preserve">涨停，为局部题材提供活跃基础。</w:t>
      </w:r>
    </w:p>
    <w:p>
      <w:pPr>
        <w:numPr>
          <w:ilvl w:val="0"/>
          <w:numId w:val="1025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：创新医疗（连板辨识度）、南京熊猫（连板样本）、爱朋医疗（弹性样本）、塞力医疗（扩散样本）。个股精确收盘价与多源行情未核验。</w:t>
      </w:r>
    </w:p>
    <w:p>
      <w:pPr>
        <w:numPr>
          <w:ilvl w:val="0"/>
          <w:numId w:val="102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：激进者只等龙头换手承接；稳健者等待非一字换手股扩散；保守者继续观察商业化和资金持续性。</w:t>
      </w:r>
    </w:p>
    <w:p>
      <w:pPr>
        <w:numPr>
          <w:ilvl w:val="0"/>
          <w:numId w:val="102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：创新医疗、南京熊猫至少一只维持强势，爱朋医疗等换手股不快速回落，板块出现更多承接而非一字加速。</w:t>
      </w:r>
    </w:p>
    <w:p>
      <w:pPr>
        <w:numPr>
          <w:ilvl w:val="0"/>
          <w:numId w:val="102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：连板核心集中开板、资金线索转弱、跌停扩散至医疗题材，或涨停扩散失败。</w:t>
      </w:r>
    </w:p>
    <w:p>
      <w:pPr>
        <w:numPr>
          <w:ilvl w:val="0"/>
          <w:numId w:val="102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：事件驱动持续性、商业化不确定、题材高位兑现和华泰单源偏差。</w:t>
      </w:r>
    </w:p>
    <w:p>
      <w:pPr>
        <w:pStyle w:val="Heading3"/>
      </w:pPr>
      <w:bookmarkStart w:id="43" w:name="方向四光刻机国产半导体设备优先级观察"/>
      <w:r>
        <w:t xml:space="preserve">方向四：光刻机—国产半导体设备（优先级：观察）</w:t>
      </w:r>
      <w:bookmarkEnd w:id="43"/>
    </w:p>
    <w:p>
      <w:pPr>
        <w:numPr>
          <w:ilvl w:val="0"/>
          <w:numId w:val="1026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：华泰文本称张江高科、波长光电、永新光学、海立股份涨停；国产 DUV 量产消息构成事件线索；但科创50跌</w:t>
      </w:r>
      <w:r>
        <w:t xml:space="preserve"> </w:t>
      </w:r>
      <w:r>
        <w:rPr>
          <w:b/>
        </w:rPr>
        <w:t xml:space="preserve">6.3316%</w:t>
      </w:r>
      <w:r>
        <w:t xml:space="preserve">，半导体、存储和PCB出现大面积承压线索，科技内部强分化。</w:t>
      </w:r>
    </w:p>
    <w:p>
      <w:pPr>
        <w:numPr>
          <w:ilvl w:val="0"/>
          <w:numId w:val="1026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：张江高科、波长光电、永新光学、海立股份，仅作为主题强度观察锚点；本地成交额、资金和多源行情未核验。</w:t>
      </w:r>
    </w:p>
    <w:p>
      <w:pPr>
        <w:numPr>
          <w:ilvl w:val="0"/>
          <w:numId w:val="102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：激进者也只做分歧回封；稳健者等待板块资金源恢复；保守者不参与首日一致板。</w:t>
      </w:r>
    </w:p>
    <w:p>
      <w:pPr>
        <w:numPr>
          <w:ilvl w:val="0"/>
          <w:numId w:val="102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：至少两只核心换手后继续强势，科创50停止创新低，板块资金与成交恢复后确认流入。</w:t>
      </w:r>
    </w:p>
    <w:p>
      <w:pPr>
        <w:numPr>
          <w:ilvl w:val="0"/>
          <w:numId w:val="102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：核心集中炸板、科创50继续放量下探，或消息没有后续订单/产业验证。</w:t>
      </w:r>
    </w:p>
    <w:p>
      <w:pPr>
        <w:numPr>
          <w:ilvl w:val="0"/>
          <w:numId w:val="102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：消息脉冲、科技退潮拖累、高位一致性过强及资金榜缺失。</w:t>
      </w:r>
    </w:p>
    <w:p>
      <w:pPr>
        <w:pStyle w:val="Heading3"/>
      </w:pPr>
      <w:bookmarkStart w:id="44" w:name="方向五cpo存储芯片pcb优先级回避"/>
      <w:r>
        <w:t xml:space="preserve">方向五：CPO/存储芯片/PCB（优先级：回避）</w:t>
      </w:r>
      <w:bookmarkEnd w:id="44"/>
    </w:p>
    <w:p>
      <w:pPr>
        <w:numPr>
          <w:ilvl w:val="0"/>
          <w:numId w:val="1027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：华泰文本称中际旭创净流出</w:t>
      </w:r>
      <w:r>
        <w:t xml:space="preserve"> </w:t>
      </w:r>
      <w:r>
        <w:rPr>
          <w:b/>
        </w:rPr>
        <w:t xml:space="preserve">55.82亿元</w:t>
      </w:r>
      <w:r>
        <w:t xml:space="preserve">居首，AI硬件链合计净流出超</w:t>
      </w:r>
      <w:r>
        <w:t xml:space="preserve"> </w:t>
      </w:r>
      <w:r>
        <w:rPr>
          <w:b/>
        </w:rPr>
        <w:t xml:space="preserve">170亿元</w:t>
      </w:r>
      <w:r>
        <w:t xml:space="preserve">；多只光模块、存储、PCB核心出现跌停或跌超10%线索；创业板和科创50分别跌</w:t>
      </w:r>
      <w:r>
        <w:t xml:space="preserve"> </w:t>
      </w:r>
      <w:r>
        <w:rPr>
          <w:b/>
        </w:rPr>
        <w:t xml:space="preserve">7.3454%</w:t>
      </w:r>
      <w:r>
        <w:t xml:space="preserve">、</w:t>
      </w:r>
      <w:r>
        <w:rPr>
          <w:b/>
        </w:rPr>
        <w:t xml:space="preserve">6.3316%</w:t>
      </w:r>
      <w:r>
        <w:t xml:space="preserve">。</w:t>
      </w:r>
    </w:p>
    <w:p>
      <w:pPr>
        <w:numPr>
          <w:ilvl w:val="0"/>
          <w:numId w:val="1027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观察标的</w:t>
      </w:r>
      <w:r>
        <w:t xml:space="preserve">：中际旭创、新易盛、兆易创新、东山精密、通富微电，只用于判断止跌，不作为明日抄底推荐。</w:t>
      </w:r>
    </w:p>
    <w:p>
      <w:pPr>
        <w:numPr>
          <w:ilvl w:val="0"/>
          <w:numId w:val="102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：三类风险偏好均先回避；已有仓位若出现无量反抽，优先减压而非追补。</w:t>
      </w:r>
    </w:p>
    <w:p>
      <w:pPr>
        <w:numPr>
          <w:ilvl w:val="0"/>
          <w:numId w:val="1027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解除回避条件</w:t>
      </w:r>
      <w:r>
        <w:t xml:space="preserve">：跌停不再扩散，至少两只核心收复开盘价，板块完成缩量止跌后再放量回升。</w:t>
      </w:r>
    </w:p>
    <w:p>
      <w:pPr>
        <w:numPr>
          <w:ilvl w:val="0"/>
          <w:numId w:val="102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：任何核心继续跌停扩散，创业板或科创50再创新低，则维持回避。</w:t>
      </w:r>
    </w:p>
    <w:p>
      <w:pPr>
        <w:numPr>
          <w:ilvl w:val="0"/>
          <w:numId w:val="102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：高位筹码松动、估值压缩、外围科技波动和流动性踩踏。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5" w:name="数据质量与执行边界"/>
      <w:r>
        <w:t xml:space="preserve">⚠️ 数据质量与执行边界</w:t>
      </w:r>
      <w:bookmarkEnd w:id="45"/>
    </w:p>
    <w:p>
      <w:pPr>
        <w:numPr>
          <w:ilvl w:val="0"/>
          <w:numId w:val="1028"/>
        </w:numPr>
        <w:pStyle w:val="Compact"/>
      </w:pPr>
      <w:r>
        <w:t xml:space="preserve">🔴 指数点位和涨跌幅经新浪、东方财富、腾讯交叉验证；同花顺市场广度和成交额为结构完整的单源事实，已明确标注。</w:t>
      </w:r>
    </w:p>
    <w:p>
      <w:pPr>
        <w:numPr>
          <w:ilvl w:val="0"/>
          <w:numId w:val="1028"/>
        </w:numPr>
        <w:pStyle w:val="Compact"/>
      </w:pPr>
      <w:r>
        <w:t xml:space="preserve">⚠️ 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，仅引用当日</w:t>
      </w:r>
      <w:r>
        <w:t xml:space="preserve"> </w:t>
      </w:r>
      <w:r>
        <w:rPr>
          <w:b/>
        </w:rPr>
        <w:t xml:space="preserve">20391.21亿元</w:t>
      </w:r>
      <w:r>
        <w:t xml:space="preserve">、昨日页面原始金额</w:t>
      </w:r>
      <w:r>
        <w:t xml:space="preserve"> </w:t>
      </w:r>
      <w:r>
        <w:rPr>
          <w:b/>
        </w:rPr>
        <w:t xml:space="preserve">20886.81亿元</w:t>
      </w:r>
      <w:r>
        <w:t xml:space="preserve">和原始差额</w:t>
      </w:r>
      <w:r>
        <w:t xml:space="preserve"> </w:t>
      </w:r>
      <w:r>
        <w:rPr>
          <w:b/>
        </w:rPr>
        <w:t xml:space="preserve">-495.60亿元</w:t>
      </w:r>
      <w:r>
        <w:t xml:space="preserve">，不使用变化百分比。</w:t>
      </w:r>
    </w:p>
    <w:p>
      <w:pPr>
        <w:numPr>
          <w:ilvl w:val="0"/>
          <w:numId w:val="1028"/>
        </w:numPr>
        <w:pStyle w:val="Compact"/>
      </w:pPr>
      <w:r>
        <w:t xml:space="preserve">⚠️ 全市场资金流、板块表现、活跃股、涨跌停明细和个股多源校验缺失，完整资金 TOP10、板块 TOP10/TOP5、活跃股 TOP20均为</w:t>
      </w:r>
      <w:r>
        <w:t xml:space="preserve"> 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28"/>
        </w:numPr>
        <w:pStyle w:val="Compact"/>
      </w:pPr>
      <w:r>
        <w:t xml:space="preserve">🔵 华泰数据只作为补充单源；正文已区分结构化选股/自选行情与华泰文本线索，没有让华泰文本覆盖本地结构化指数事实。</w:t>
      </w:r>
    </w:p>
    <w:p>
      <w:pPr>
        <w:numPr>
          <w:ilvl w:val="0"/>
          <w:numId w:val="1028"/>
        </w:numPr>
        <w:pStyle w:val="Compact"/>
      </w:pPr>
      <w:r>
        <w:t xml:space="preserve">🚫 本报告为条件式复盘，不构成收益承诺或无条件交易指令；明日应按触发条件执行，而不是按方向名称直接追涨。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生成时间：2026-07-28 15:15（北京时间，Asia/Shanghai）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2026-07-28T07:21:59Z</dcterms:created>
  <dcterms:modified xsi:type="dcterms:W3CDTF">2026-07-28T07:21:59Z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