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盘前简报-2026-07-22周三"/>
      <w:r>
        <w:t xml:space="preserve">🌅 盘前简报 | 2026-07-22（周三）</w:t>
      </w:r>
      <w:bookmarkEnd w:id="20"/>
    </w:p>
    <w:p>
      <w:pPr>
        <w:pStyle w:val="Heading2"/>
      </w:pPr>
      <w:bookmarkStart w:id="21" w:name="数据质量与盘前结论"/>
      <w:r>
        <w:t xml:space="preserve">📊 数据质量与盘前结论</w:t>
      </w:r>
      <w:bookmarkEnd w:id="21"/>
    </w:p>
    <w:p>
      <w:pPr>
        <w:numPr>
          <w:ilvl w:val="0"/>
          <w:numId w:val="1001"/>
        </w:numPr>
        <w:pStyle w:val="Compact"/>
      </w:pPr>
      <w:r>
        <w:t xml:space="preserve">📈 昨日上证指数收于</w:t>
      </w:r>
      <w:r>
        <w:t xml:space="preserve"> </w:t>
      </w:r>
      <w:r>
        <w:rPr>
          <w:b/>
        </w:rPr>
        <w:t xml:space="preserve">3864.3671 点，涨 1.7935%</w:t>
      </w:r>
      <w:r>
        <w:t xml:space="preserve">；深证成指收于</w:t>
      </w:r>
      <w:r>
        <w:t xml:space="preserve"> </w:t>
      </w:r>
      <w:r>
        <w:rPr>
          <w:b/>
        </w:rPr>
        <w:t xml:space="preserve">14264.291 点，涨 4.8056%</w:t>
      </w:r>
      <w:r>
        <w:t xml:space="preserve">；创业板指收于</w:t>
      </w:r>
      <w:r>
        <w:t xml:space="preserve"> </w:t>
      </w:r>
      <w:r>
        <w:rPr>
          <w:b/>
        </w:rPr>
        <w:t xml:space="preserve">3685.969 点，涨 7.0537%</w:t>
      </w:r>
      <w:r>
        <w:t xml:space="preserve">。</w:t>
      </w:r>
    </w:p>
    <w:p>
      <w:pPr>
        <w:numPr>
          <w:ilvl w:val="0"/>
          <w:numId w:val="1001"/>
        </w:numPr>
        <w:pStyle w:val="Compact"/>
      </w:pPr>
      <w:r>
        <w:t xml:space="preserve">🚀 科创50上涨</w:t>
      </w:r>
      <w:r>
        <w:t xml:space="preserve"> </w:t>
      </w:r>
      <w:r>
        <w:rPr>
          <w:b/>
        </w:rPr>
        <w:t xml:space="preserve">10.7333%</w:t>
      </w:r>
      <w:r>
        <w:t xml:space="preserve">，成长风格显著占优；五项主要指数平均涨幅为</w:t>
      </w:r>
      <w:r>
        <w:t xml:space="preserve"> </w:t>
      </w:r>
      <w:r>
        <w:rPr>
          <w:b/>
        </w:rPr>
        <w:t xml:space="preserve">5.49008%</w:t>
      </w:r>
      <w:r>
        <w:t xml:space="preserve">。新浪、东方财富、腾讯指数点位及涨跌幅校验一致。</w:t>
      </w:r>
    </w:p>
    <w:p>
      <w:pPr>
        <w:numPr>
          <w:ilvl w:val="0"/>
          <w:numId w:val="1001"/>
        </w:numPr>
        <w:pStyle w:val="Compact"/>
      </w:pPr>
      <w:r>
        <w:t xml:space="preserve">📊 同花顺单源数据显示，昨日</w:t>
      </w:r>
      <w:r>
        <w:t xml:space="preserve"> </w:t>
      </w:r>
      <w:r>
        <w:rPr>
          <w:b/>
        </w:rPr>
        <w:t xml:space="preserve">3107 家上涨、2301 家下跌、117 家平盘、4 家停牌</w:t>
      </w:r>
      <w:r>
        <w:t xml:space="preserve">，涨停</w:t>
      </w:r>
      <w:r>
        <w:t xml:space="preserve"> </w:t>
      </w:r>
      <w:r>
        <w:rPr>
          <w:b/>
        </w:rPr>
        <w:t xml:space="preserve">121 家</w:t>
      </w:r>
      <w:r>
        <w:t xml:space="preserve">、跌停</w:t>
      </w:r>
      <w:r>
        <w:t xml:space="preserve"> </w:t>
      </w:r>
      <w:r>
        <w:rPr>
          <w:b/>
        </w:rPr>
        <w:t xml:space="preserve">27 家</w:t>
      </w:r>
      <w:r>
        <w:t xml:space="preserve">；上涨家数占全部样本</w:t>
      </w:r>
      <w:r>
        <w:t xml:space="preserve"> </w:t>
      </w:r>
      <w:r>
        <w:rPr>
          <w:b/>
        </w:rPr>
        <w:t xml:space="preserve">56.19%</w:t>
      </w:r>
      <w:r>
        <w:t xml:space="preserve">。</w:t>
      </w:r>
    </w:p>
    <w:p>
      <w:pPr>
        <w:numPr>
          <w:ilvl w:val="0"/>
          <w:numId w:val="1001"/>
        </w:numPr>
        <w:pStyle w:val="Compact"/>
      </w:pPr>
      <w:r>
        <w:t xml:space="preserve">💰 同花顺单源确认昨日全市场成交额</w:t>
      </w:r>
      <w:r>
        <w:t xml:space="preserve"> </w:t>
      </w:r>
      <w:r>
        <w:rPr>
          <w:b/>
        </w:rPr>
        <w:t xml:space="preserve">29742.01 亿元</w:t>
      </w:r>
      <w:r>
        <w:t xml:space="preserve">，另一原始金额为</w:t>
      </w:r>
      <w:r>
        <w:t xml:space="preserve"> </w:t>
      </w:r>
      <w:r>
        <w:rPr>
          <w:b/>
        </w:rPr>
        <w:t xml:space="preserve">27180.75 亿元</w:t>
      </w:r>
      <w:r>
        <w:t xml:space="preserve">；由于</w:t>
      </w:r>
      <w:r>
        <w:t xml:space="preserve"> </w:t>
      </w:r>
      <w:r>
        <w:rPr>
          <w:rStyle w:val="VerbatimChar"/>
        </w:rPr>
        <w:t xml:space="preserve">turnover_comparison_scope=unverified</w:t>
      </w:r>
      <w:r>
        <w:t xml:space="preserve">，不得计算或引用成交额变化百分比。</w:t>
      </w:r>
    </w:p>
    <w:p>
      <w:pPr>
        <w:numPr>
          <w:ilvl w:val="0"/>
          <w:numId w:val="1001"/>
        </w:numPr>
        <w:pStyle w:val="Compact"/>
      </w:pPr>
      <w:r>
        <w:t xml:space="preserve">⚠️ 东方财富接口返回 HTTP 502，资金流、板块表现、活跃股及核心个股多源校验均缺失；关键数据源覆盖率仅</w:t>
      </w:r>
      <w:r>
        <w:t xml:space="preserve"> </w:t>
      </w:r>
      <w:r>
        <w:rPr>
          <w:b/>
        </w:rPr>
        <w:t xml:space="preserve">3/7（42.86%）</w:t>
      </w:r>
      <w:r>
        <w:t xml:space="preserve">。</w:t>
      </w:r>
    </w:p>
    <w:p>
      <w:pPr>
        <w:numPr>
          <w:ilvl w:val="0"/>
          <w:numId w:val="1001"/>
        </w:numPr>
        <w:pStyle w:val="Compact"/>
      </w:pPr>
      <w:r>
        <w:t xml:space="preserve">💡 盘前基准判断：昨日属于高强度修复，今日更可能进入冲高分化。科技成长仍是重点观察方向，但资金榜单与板块数据未核验，所有参与计划必须等待竞价、量价和板块联动确认。</w:t>
      </w:r>
    </w:p>
    <w:p>
      <w:r>
        <w:pict>
          <v:rect style="width:0;height:1.5pt" o:hralign="center" o:hrstd="t" o:hr="t"/>
        </w:pict>
      </w:r>
    </w:p>
    <w:p>
      <w:pPr>
        <w:pStyle w:val="Heading2"/>
      </w:pPr>
      <w:bookmarkStart w:id="22" w:name="隔夜全球市场"/>
      <w:r>
        <w:t xml:space="preserve">🌐 隔夜全球市场</w:t>
      </w:r>
      <w:bookmarkEnd w:id="22"/>
    </w:p>
    <w:p>
      <w:pPr>
        <w:numPr>
          <w:ilvl w:val="0"/>
          <w:numId w:val="1002"/>
        </w:numPr>
        <w:pStyle w:val="Compact"/>
      </w:pPr>
      <w:r>
        <w:t xml:space="preserve">📈</w:t>
      </w:r>
      <w:r>
        <w:t xml:space="preserve"> </w:t>
      </w:r>
      <w:r>
        <w:rPr>
          <w:b/>
        </w:rPr>
        <w:t xml:space="preserve">富时中国A50期指</w:t>
      </w:r>
      <w:r>
        <w:t xml:space="preserve">：报</w:t>
      </w:r>
      <w:r>
        <w:t xml:space="preserve"> </w:t>
      </w:r>
      <w:r>
        <w:rPr>
          <w:b/>
        </w:rPr>
        <w:t xml:space="preserve">15179.4 点，涨 0.11%</w:t>
      </w:r>
      <w:r>
        <w:t xml:space="preserve">，对A股开盘情绪形成轻微正向指引，但强度有限。</w:t>
      </w:r>
    </w:p>
    <w:p>
      <w:pPr>
        <w:numPr>
          <w:ilvl w:val="0"/>
          <w:numId w:val="1002"/>
        </w:numPr>
        <w:pStyle w:val="Compact"/>
      </w:pPr>
      <w:r>
        <w:t xml:space="preserve">📉</w:t>
      </w:r>
      <w:r>
        <w:t xml:space="preserve"> </w:t>
      </w:r>
      <w:r>
        <w:rPr>
          <w:b/>
        </w:rPr>
        <w:t xml:space="preserve">恒生指数</w:t>
      </w:r>
      <w:r>
        <w:t xml:space="preserve">：7月21日收于</w:t>
      </w:r>
      <w:r>
        <w:t xml:space="preserve"> </w:t>
      </w:r>
      <w:r>
        <w:rPr>
          <w:b/>
        </w:rPr>
        <w:t xml:space="preserve">25143.049 点，跌 0.04%</w:t>
      </w:r>
      <w:r>
        <w:t xml:space="preserve">。当前为A股开盘前，不能将其写作今日港股早盘行情。</w:t>
      </w:r>
    </w:p>
    <w:p>
      <w:pPr>
        <w:numPr>
          <w:ilvl w:val="0"/>
          <w:numId w:val="1002"/>
        </w:numPr>
        <w:pStyle w:val="Compact"/>
      </w:pPr>
      <w:r>
        <w:t xml:space="preserve">🟢</w:t>
      </w:r>
      <w:r>
        <w:t xml:space="preserve"> </w:t>
      </w:r>
      <w:r>
        <w:rPr>
          <w:b/>
        </w:rPr>
        <w:t xml:space="preserve">美元离岸人民币</w:t>
      </w:r>
      <w:r>
        <w:t xml:space="preserve">：报</w:t>
      </w:r>
      <w:r>
        <w:t xml:space="preserve"> </w:t>
      </w:r>
      <w:r>
        <w:rPr>
          <w:b/>
        </w:rPr>
        <w:t xml:space="preserve">6.7673，变动 -0.02%</w:t>
      </w:r>
      <w:r>
        <w:t xml:space="preserve">，人民币汇率盘前总体稳定。</w:t>
      </w:r>
    </w:p>
    <w:p>
      <w:pPr>
        <w:numPr>
          <w:ilvl w:val="0"/>
          <w:numId w:val="1002"/>
        </w:numPr>
        <w:pStyle w:val="Compact"/>
      </w:pPr>
      <w:r>
        <w:t xml:space="preserve">📈</w:t>
      </w:r>
      <w:r>
        <w:t xml:space="preserve"> </w:t>
      </w:r>
      <w:r>
        <w:rPr>
          <w:b/>
        </w:rPr>
        <w:t xml:space="preserve">COMEX黄金</w:t>
      </w:r>
      <w:r>
        <w:t xml:space="preserve">：报</w:t>
      </w:r>
      <w:r>
        <w:t xml:space="preserve"> </w:t>
      </w:r>
      <w:r>
        <w:rPr>
          <w:b/>
        </w:rPr>
        <w:t xml:space="preserve">4105.52，涨 0.71%</w:t>
      </w:r>
      <w:r>
        <w:t xml:space="preserve">；避险资产走强，反映外部地缘风险仍未消退。</w:t>
      </w:r>
    </w:p>
    <w:p>
      <w:pPr>
        <w:numPr>
          <w:ilvl w:val="0"/>
          <w:numId w:val="1002"/>
        </w:numPr>
        <w:pStyle w:val="Compact"/>
      </w:pPr>
      <w:r>
        <w:t xml:space="preserve">📈</w:t>
      </w:r>
      <w:r>
        <w:t xml:space="preserve"> </w:t>
      </w:r>
      <w:r>
        <w:rPr>
          <w:b/>
        </w:rPr>
        <w:t xml:space="preserve">WTI原油</w:t>
      </w:r>
      <w:r>
        <w:t xml:space="preserve">：报</w:t>
      </w:r>
      <w:r>
        <w:t xml:space="preserve"> </w:t>
      </w:r>
      <w:r>
        <w:rPr>
          <w:b/>
        </w:rPr>
        <w:t xml:space="preserve">84.677，涨 0.40%</w:t>
      </w:r>
      <w:r>
        <w:t xml:space="preserve">；油价处于高位，对油气产业链构成价格支撑，同时增加航空、运输和部分制造业成本压力。</w:t>
      </w:r>
    </w:p>
    <w:p>
      <w:pPr>
        <w:numPr>
          <w:ilvl w:val="0"/>
          <w:numId w:val="1002"/>
        </w:numPr>
        <w:pStyle w:val="Compact"/>
      </w:pPr>
      <w:r>
        <w:t xml:space="preserve">📈</w:t>
      </w:r>
      <w:r>
        <w:t xml:space="preserve"> </w:t>
      </w:r>
      <w:r>
        <w:rPr>
          <w:b/>
        </w:rPr>
        <w:t xml:space="preserve">伦铜</w:t>
      </w:r>
      <w:r>
        <w:t xml:space="preserve">：报</w:t>
      </w:r>
      <w:r>
        <w:t xml:space="preserve"> </w:t>
      </w:r>
      <w:r>
        <w:rPr>
          <w:b/>
        </w:rPr>
        <w:t xml:space="preserve">13903.33，涨 0.13%</w:t>
      </w:r>
      <w:r>
        <w:t xml:space="preserve">，资源品情绪略偏正面。</w:t>
      </w:r>
    </w:p>
    <w:p>
      <w:pPr>
        <w:numPr>
          <w:ilvl w:val="0"/>
          <w:numId w:val="1002"/>
        </w:numPr>
        <w:pStyle w:val="Compact"/>
      </w:pPr>
      <w:r>
        <w:t xml:space="preserve">⚠️ 美股三大指数、重点中概股及欧洲主要指数的结构化行情未包含在采集结果中，本轮均标记为</w:t>
      </w:r>
      <w:r>
        <w:t xml:space="preserve"> </w:t>
      </w:r>
      <w:r>
        <w:rPr>
          <w:b/>
        </w:rPr>
        <w:t xml:space="preserve">未核验</w:t>
      </w:r>
      <w:r>
        <w:t xml:space="preserve">，不补写具体点位或涨跌幅。</w:t>
      </w:r>
    </w:p>
    <w:p>
      <w:pPr>
        <w:numPr>
          <w:ilvl w:val="0"/>
          <w:numId w:val="1002"/>
        </w:numPr>
        <w:pStyle w:val="Compact"/>
      </w:pPr>
      <w:r>
        <w:t xml:space="preserve">⚠️ 华泰市场洞察提及海外半导体情绪回暖，但缺少本轮独立结构化行情交叉验证，仅作为科技方向的辅助线索，不作为确定性事实依据。</w:t>
      </w:r>
    </w:p>
    <w:p>
      <w:r>
        <w:pict>
          <v:rect style="width:0;height:1.5pt" o:hralign="center" o:hrstd="t" o:hr="t"/>
        </w:pict>
      </w:r>
    </w:p>
    <w:p>
      <w:pPr>
        <w:pStyle w:val="Heading2"/>
      </w:pPr>
      <w:bookmarkStart w:id="23" w:name="新闻联播政策面"/>
      <w:r>
        <w:t xml:space="preserve">📺 新闻联播政策面</w:t>
      </w:r>
      <w:bookmarkEnd w:id="23"/>
    </w:p>
    <w:p>
      <w:pPr>
        <w:pStyle w:val="Heading3"/>
      </w:pPr>
      <w:bookmarkStart w:id="24" w:name="总体分析"/>
      <w:r>
        <w:t xml:space="preserve">📌 总体分析</w:t>
      </w:r>
      <w:bookmarkEnd w:id="24"/>
    </w:p>
    <w:p>
      <w:pPr>
        <w:numPr>
          <w:ilvl w:val="0"/>
          <w:numId w:val="1003"/>
        </w:numPr>
        <w:pStyle w:val="Compact"/>
      </w:pPr>
      <w:r>
        <w:t xml:space="preserve">🔴 7月21日《新闻联播》共采集</w:t>
      </w:r>
      <w:r>
        <w:t xml:space="preserve"> </w:t>
      </w:r>
      <w:r>
        <w:rPr>
          <w:b/>
        </w:rPr>
        <w:t xml:space="preserve">14 条目录、14 条正文</w:t>
      </w:r>
      <w:r>
        <w:t xml:space="preserve">，央视结构化来源完整，政策主线集中在节能降碳、交通基础设施更新、民营企业融资和民生服务。</w:t>
      </w:r>
    </w:p>
    <w:p>
      <w:pPr>
        <w:numPr>
          <w:ilvl w:val="0"/>
          <w:numId w:val="1003"/>
        </w:numPr>
        <w:pStyle w:val="Compact"/>
      </w:pPr>
      <w:r>
        <w:t xml:space="preserve">🌱</w:t>
      </w:r>
      <w:r>
        <w:t xml:space="preserve"> </w:t>
      </w:r>
      <w:r>
        <w:rPr>
          <w:b/>
        </w:rPr>
        <w:t xml:space="preserve">绿色低碳政策力度较强</w:t>
      </w:r>
      <w:r>
        <w:t xml:space="preserve">：《</w:t>
      </w:r>
      <w:r>
        <w:t xml:space="preserve">“</w:t>
      </w:r>
      <w:r>
        <w:t xml:space="preserve">十五五</w:t>
      </w:r>
      <w:r>
        <w:t xml:space="preserve">”</w:t>
      </w:r>
      <w:r>
        <w:t xml:space="preserve">碳达峰行动方案》、综合评价考核办法及建筑交通绿色转型形成中长期制度支持，利好节能设备、新能源装备、建筑节能和绿色交通。</w:t>
      </w:r>
    </w:p>
    <w:p>
      <w:pPr>
        <w:numPr>
          <w:ilvl w:val="0"/>
          <w:numId w:val="1003"/>
        </w:numPr>
        <w:pStyle w:val="Compact"/>
      </w:pPr>
      <w:r>
        <w:t xml:space="preserve">🚄</w:t>
      </w:r>
      <w:r>
        <w:t xml:space="preserve"> </w:t>
      </w:r>
      <w:r>
        <w:rPr>
          <w:b/>
        </w:rPr>
        <w:t xml:space="preserve">交通更新具有明确数量目标</w:t>
      </w:r>
      <w:r>
        <w:t xml:space="preserve">：到2030年实施</w:t>
      </w:r>
      <w:r>
        <w:t xml:space="preserve"> </w:t>
      </w:r>
      <w:r>
        <w:rPr>
          <w:b/>
        </w:rPr>
        <w:t xml:space="preserve">8万公里</w:t>
      </w:r>
      <w:r>
        <w:t xml:space="preserve">交通基础设施更新和数智化改造、新改建农村公路</w:t>
      </w:r>
      <w:r>
        <w:t xml:space="preserve"> </w:t>
      </w:r>
      <w:r>
        <w:rPr>
          <w:b/>
        </w:rPr>
        <w:t xml:space="preserve">50万公里</w:t>
      </w:r>
      <w:r>
        <w:t xml:space="preserve">，对轨交设备、工程机械、智能交通形成订单预期。</w:t>
      </w:r>
    </w:p>
    <w:p>
      <w:pPr>
        <w:numPr>
          <w:ilvl w:val="0"/>
          <w:numId w:val="1003"/>
        </w:numPr>
        <w:pStyle w:val="Compact"/>
      </w:pPr>
      <w:r>
        <w:t xml:space="preserve">💰</w:t>
      </w:r>
      <w:r>
        <w:t xml:space="preserve"> </w:t>
      </w:r>
      <w:r>
        <w:rPr>
          <w:b/>
        </w:rPr>
        <w:t xml:space="preserve">民营企业融资支持属于实质性政策</w:t>
      </w:r>
      <w:r>
        <w:t xml:space="preserve">：新设</w:t>
      </w:r>
      <w:r>
        <w:t xml:space="preserve"> </w:t>
      </w:r>
      <w:r>
        <w:rPr>
          <w:b/>
        </w:rPr>
        <w:t xml:space="preserve">1万亿元</w:t>
      </w:r>
      <w:r>
        <w:t xml:space="preserve">民营企业再贷款，余额已超</w:t>
      </w:r>
      <w:r>
        <w:t xml:space="preserve"> </w:t>
      </w:r>
      <w:r>
        <w:rPr>
          <w:b/>
        </w:rPr>
        <w:t xml:space="preserve">7600亿元</w:t>
      </w:r>
      <w:r>
        <w:t xml:space="preserve">，有利于民营制造业融资环境改善。</w:t>
      </w:r>
    </w:p>
    <w:p>
      <w:pPr>
        <w:numPr>
          <w:ilvl w:val="0"/>
          <w:numId w:val="1003"/>
        </w:numPr>
        <w:pStyle w:val="Compact"/>
      </w:pPr>
      <w:r>
        <w:t xml:space="preserve">🏥 家政、养老、医疗健康、育儿补贴与入境游政策有利于服务消费，但相关方向更偏中期逻辑，需观察资金是否形成持续共振。</w:t>
      </w:r>
    </w:p>
    <w:p>
      <w:pPr>
        <w:numPr>
          <w:ilvl w:val="0"/>
          <w:numId w:val="1003"/>
        </w:numPr>
        <w:pStyle w:val="Compact"/>
      </w:pPr>
      <w:r>
        <w:t xml:space="preserve">⚠️ 美国与伊朗继续相互打击、胡塞武装宣布海上禁运，地缘风险可能继续推高油价和黄金，同时压制航空、航运下游及高估值成长风险偏好。</w:t>
      </w:r>
    </w:p>
    <w:p>
      <w:pPr>
        <w:pStyle w:val="Heading3"/>
      </w:pPr>
      <w:bookmarkStart w:id="25" w:name="逐条新闻解读"/>
      <w:r>
        <w:t xml:space="preserve">📰 逐条新闻解读</w:t>
      </w:r>
      <w:bookmarkEnd w:id="25"/>
    </w:p>
    <w:p>
      <w:pPr>
        <w:pStyle w:val="Heading4"/>
      </w:pPr>
      <w:bookmarkStart w:id="26" w:name="新思想引领新征程加力推进节能降碳-书写绿色发展新答卷"/>
      <w:r>
        <w:t xml:space="preserve">【新思想引领新征程】加力推进节能降碳 书写绿色发展新答卷</w:t>
      </w:r>
      <w:bookmarkEnd w:id="26"/>
    </w:p>
    <w:p>
      <w:pPr>
        <w:numPr>
          <w:ilvl w:val="0"/>
          <w:numId w:val="1004"/>
        </w:numPr>
        <w:pStyle w:val="Compact"/>
      </w:pPr>
      <w:r>
        <w:t xml:space="preserve">A股影响：</w:t>
      </w:r>
      <w:r>
        <w:rPr>
          <w:b/>
        </w:rPr>
        <w:t xml:space="preserve">利好</w:t>
      </w:r>
    </w:p>
    <w:p>
      <w:pPr>
        <w:numPr>
          <w:ilvl w:val="0"/>
          <w:numId w:val="1004"/>
        </w:numPr>
        <w:pStyle w:val="Compact"/>
      </w:pPr>
      <w:r>
        <w:t xml:space="preserve">相关板块：节能设备、光伏风电、新能源汽车、建筑节能、绿色钢铁</w:t>
      </w:r>
    </w:p>
    <w:p>
      <w:pPr>
        <w:numPr>
          <w:ilvl w:val="0"/>
          <w:numId w:val="1004"/>
        </w:numPr>
        <w:pStyle w:val="Compact"/>
      </w:pPr>
      <w:r>
        <w:t xml:space="preserve">核心解读：非化石能源消费比重达到</w:t>
      </w:r>
      <w:r>
        <w:t xml:space="preserve"> </w:t>
      </w:r>
      <w:r>
        <w:rPr>
          <w:b/>
        </w:rPr>
        <w:t xml:space="preserve">22%</w:t>
      </w:r>
      <w:r>
        <w:t xml:space="preserve">，清洁能源行业产值达到</w:t>
      </w:r>
      <w:r>
        <w:t xml:space="preserve"> </w:t>
      </w:r>
      <w:r>
        <w:rPr>
          <w:b/>
        </w:rPr>
        <w:t xml:space="preserve">15.4万亿元</w:t>
      </w:r>
      <w:r>
        <w:t xml:space="preserve">；节能降碳纳入考评并提出2030年单位GDP碳排放再下降</w:t>
      </w:r>
      <w:r>
        <w:t xml:space="preserve"> </w:t>
      </w:r>
      <w:r>
        <w:rPr>
          <w:b/>
        </w:rPr>
        <w:t xml:space="preserve">17%</w:t>
      </w:r>
      <w:r>
        <w:t xml:space="preserve">，政策由倡导转向规划与考核约束。</w:t>
      </w:r>
    </w:p>
    <w:p>
      <w:pPr>
        <w:numPr>
          <w:ilvl w:val="0"/>
          <w:numId w:val="1004"/>
        </w:numPr>
        <w:pStyle w:val="Compact"/>
      </w:pPr>
      <w:r>
        <w:t xml:space="preserve">验证条件：观察光伏设备、风电设备和建筑节能能否出现板块放量及龙头联动；若仅个别小票脉冲、板块成交和资金不跟随，则政策映射失效。</w:t>
      </w:r>
    </w:p>
    <w:p>
      <w:pPr>
        <w:pStyle w:val="Heading4"/>
      </w:pPr>
      <w:bookmarkStart w:id="27" w:name="李强致电祝贺伯纳姆就任英国首相"/>
      <w:r>
        <w:t xml:space="preserve">李强致电祝贺伯纳姆就任英国首相</w:t>
      </w:r>
      <w:bookmarkEnd w:id="27"/>
    </w:p>
    <w:p>
      <w:pPr>
        <w:numPr>
          <w:ilvl w:val="0"/>
          <w:numId w:val="1005"/>
        </w:numPr>
        <w:pStyle w:val="Compact"/>
      </w:pPr>
      <w:r>
        <w:t xml:space="preserve">A股影响：</w:t>
      </w:r>
      <w:r>
        <w:rPr>
          <w:b/>
        </w:rPr>
        <w:t xml:space="preserve">中性</w:t>
      </w:r>
    </w:p>
    <w:p>
      <w:pPr>
        <w:numPr>
          <w:ilvl w:val="0"/>
          <w:numId w:val="1005"/>
        </w:numPr>
        <w:pStyle w:val="Compact"/>
      </w:pPr>
      <w:r>
        <w:t xml:space="preserve">相关板块：中英贸易、金融服务、跨境消费</w:t>
      </w:r>
    </w:p>
    <w:p>
      <w:pPr>
        <w:numPr>
          <w:ilvl w:val="0"/>
          <w:numId w:val="1005"/>
        </w:numPr>
        <w:pStyle w:val="Compact"/>
      </w:pPr>
      <w:r>
        <w:t xml:space="preserve">核心解读：释放加强中英对话合作的积极信号，但正文未披露具体经贸协议或订单，暂不足以形成直接交易催化。</w:t>
      </w:r>
    </w:p>
    <w:p>
      <w:pPr>
        <w:numPr>
          <w:ilvl w:val="0"/>
          <w:numId w:val="1005"/>
        </w:numPr>
        <w:pStyle w:val="Compact"/>
      </w:pPr>
      <w:r>
        <w:t xml:space="preserve">验证条件：后续需有正式经贸成果、投资协议或相关企业订单落地，否则维持中性判断。</w:t>
      </w:r>
    </w:p>
    <w:p>
      <w:pPr>
        <w:pStyle w:val="Heading4"/>
      </w:pPr>
      <w:bookmarkStart w:id="28" w:name="在希望的田野上全国粮食生产有序推进"/>
      <w:r>
        <w:t xml:space="preserve">【在希望的田野上】全国粮食生产有序推进</w:t>
      </w:r>
      <w:bookmarkEnd w:id="28"/>
    </w:p>
    <w:p>
      <w:pPr>
        <w:numPr>
          <w:ilvl w:val="0"/>
          <w:numId w:val="1006"/>
        </w:numPr>
        <w:pStyle w:val="Compact"/>
      </w:pPr>
      <w:r>
        <w:t xml:space="preserve">A股影响：</w:t>
      </w:r>
      <w:r>
        <w:rPr>
          <w:b/>
        </w:rPr>
        <w:t xml:space="preserve">偏利好</w:t>
      </w:r>
    </w:p>
    <w:p>
      <w:pPr>
        <w:numPr>
          <w:ilvl w:val="0"/>
          <w:numId w:val="1006"/>
        </w:numPr>
        <w:pStyle w:val="Compact"/>
      </w:pPr>
      <w:r>
        <w:t xml:space="preserve">相关板块：农业机械、北斗导航、种业、农资、粮食安全</w:t>
      </w:r>
    </w:p>
    <w:p>
      <w:pPr>
        <w:numPr>
          <w:ilvl w:val="0"/>
          <w:numId w:val="1006"/>
        </w:numPr>
        <w:pStyle w:val="Compact"/>
      </w:pPr>
      <w:r>
        <w:t xml:space="preserve">核心解读：广东、江西等地加大智能收割机及农机投入，江西投入农机具</w:t>
      </w:r>
      <w:r>
        <w:t xml:space="preserve"> </w:t>
      </w:r>
      <w:r>
        <w:rPr>
          <w:b/>
        </w:rPr>
        <w:t xml:space="preserve">19.49万台（套）</w:t>
      </w:r>
      <w:r>
        <w:t xml:space="preserve">，农业机械化和北斗调度具备政策与应用场景支撑。</w:t>
      </w:r>
    </w:p>
    <w:p>
      <w:pPr>
        <w:numPr>
          <w:ilvl w:val="0"/>
          <w:numId w:val="1006"/>
        </w:numPr>
        <w:pStyle w:val="Compact"/>
      </w:pPr>
      <w:r>
        <w:t xml:space="preserve">验证条件：农机、北斗农业应用板块需出现成交放大和多股联动；若粮食丰收预期压制农产品价格，则种植链弹性可能受限。</w:t>
      </w:r>
    </w:p>
    <w:p>
      <w:pPr>
        <w:pStyle w:val="Heading4"/>
      </w:pPr>
      <w:bookmarkStart w:id="29" w:name="十五五开好局起好步2030年我国基本建成现代化综合交通运输体系"/>
      <w:r>
        <w:t xml:space="preserve">【</w:t>
      </w:r>
      <w:r>
        <w:t xml:space="preserve">“</w:t>
      </w:r>
      <w:r>
        <w:t xml:space="preserve">十五五</w:t>
      </w:r>
      <w:r>
        <w:t xml:space="preserve">”</w:t>
      </w:r>
      <w:r>
        <w:t xml:space="preserve">开好局起好步】2030年我国基本建成现代化综合交通运输体系</w:t>
      </w:r>
      <w:bookmarkEnd w:id="29"/>
    </w:p>
    <w:p>
      <w:pPr>
        <w:numPr>
          <w:ilvl w:val="0"/>
          <w:numId w:val="1007"/>
        </w:numPr>
        <w:pStyle w:val="Compact"/>
      </w:pPr>
      <w:r>
        <w:t xml:space="preserve">A股影响：</w:t>
      </w:r>
      <w:r>
        <w:rPr>
          <w:b/>
        </w:rPr>
        <w:t xml:space="preserve">利好</w:t>
      </w:r>
    </w:p>
    <w:p>
      <w:pPr>
        <w:numPr>
          <w:ilvl w:val="0"/>
          <w:numId w:val="1007"/>
        </w:numPr>
        <w:pStyle w:val="Compact"/>
      </w:pPr>
      <w:r>
        <w:t xml:space="preserve">相关板块：轨道交通、智能交通、公路建设、工程机械、多式联运</w:t>
      </w:r>
    </w:p>
    <w:p>
      <w:pPr>
        <w:numPr>
          <w:ilvl w:val="0"/>
          <w:numId w:val="1007"/>
        </w:numPr>
        <w:pStyle w:val="Compact"/>
      </w:pPr>
      <w:r>
        <w:t xml:space="preserve">核心解读：交通主骨架建成率目标由</w:t>
      </w:r>
      <w:r>
        <w:t xml:space="preserve"> </w:t>
      </w:r>
      <w:r>
        <w:rPr>
          <w:b/>
        </w:rPr>
        <w:t xml:space="preserve">91%提升至95%</w:t>
      </w:r>
      <w:r>
        <w:t xml:space="preserve">，计划实施</w:t>
      </w:r>
      <w:r>
        <w:t xml:space="preserve"> </w:t>
      </w:r>
      <w:r>
        <w:rPr>
          <w:b/>
        </w:rPr>
        <w:t xml:space="preserve">8万公里</w:t>
      </w:r>
      <w:r>
        <w:t xml:space="preserve">基础设施更新及数智化改造、新改建农村公路</w:t>
      </w:r>
      <w:r>
        <w:t xml:space="preserve"> </w:t>
      </w:r>
      <w:r>
        <w:rPr>
          <w:b/>
        </w:rPr>
        <w:t xml:space="preserve">50万公里</w:t>
      </w:r>
      <w:r>
        <w:t xml:space="preserve">，属于目标清晰的中长期投资线索。</w:t>
      </w:r>
    </w:p>
    <w:p>
      <w:pPr>
        <w:numPr>
          <w:ilvl w:val="0"/>
          <w:numId w:val="1007"/>
        </w:numPr>
        <w:pStyle w:val="Compact"/>
      </w:pPr>
      <w:r>
        <w:t xml:space="preserve">验证条件：观察交通设备、智能交通及基建央企是否出现资金共振；若后续缺少专项投资额度和订单，行情可能停留在事件脉冲。</w:t>
      </w:r>
    </w:p>
    <w:p>
      <w:pPr>
        <w:pStyle w:val="Heading4"/>
      </w:pPr>
      <w:bookmarkStart w:id="30" w:name="在高质量发展中保障和改善民生形势政策系列报告会第五场报告会在京举行"/>
      <w:r>
        <w:t xml:space="preserve">“</w:t>
      </w:r>
      <w:r>
        <w:t xml:space="preserve">在高质量发展中保障和改善民生</w:t>
      </w:r>
      <w:r>
        <w:t xml:space="preserve">”</w:t>
      </w:r>
      <w:r>
        <w:t xml:space="preserve">形势政策系列报告会第五场报告会在京举行</w:t>
      </w:r>
      <w:bookmarkEnd w:id="30"/>
    </w:p>
    <w:p>
      <w:pPr>
        <w:numPr>
          <w:ilvl w:val="0"/>
          <w:numId w:val="1008"/>
        </w:numPr>
        <w:pStyle w:val="Compact"/>
      </w:pPr>
      <w:r>
        <w:t xml:space="preserve">A股影响：</w:t>
      </w:r>
      <w:r>
        <w:rPr>
          <w:b/>
        </w:rPr>
        <w:t xml:space="preserve">偏利好</w:t>
      </w:r>
    </w:p>
    <w:p>
      <w:pPr>
        <w:numPr>
          <w:ilvl w:val="0"/>
          <w:numId w:val="1008"/>
        </w:numPr>
        <w:pStyle w:val="Compact"/>
      </w:pPr>
      <w:r>
        <w:t xml:space="preserve">相关板块：医疗服务、中药、医疗器械、疾病防控</w:t>
      </w:r>
    </w:p>
    <w:p>
      <w:pPr>
        <w:numPr>
          <w:ilvl w:val="0"/>
          <w:numId w:val="1008"/>
        </w:numPr>
        <w:pStyle w:val="Compact"/>
      </w:pPr>
      <w:r>
        <w:t xml:space="preserve">核心解读：</w:t>
      </w:r>
      <w:r>
        <w:t xml:space="preserve">“</w:t>
      </w:r>
      <w:r>
        <w:t xml:space="preserve">十五五</w:t>
      </w:r>
      <w:r>
        <w:t xml:space="preserve">”</w:t>
      </w:r>
      <w:r>
        <w:t xml:space="preserve">时期实施健康优先发展战略，为医疗服务体系、传统医药和疾病防控提供中长期政策支持，但未披露新增财政投入规模。</w:t>
      </w:r>
    </w:p>
    <w:p>
      <w:pPr>
        <w:numPr>
          <w:ilvl w:val="0"/>
          <w:numId w:val="1008"/>
        </w:numPr>
        <w:pStyle w:val="Compact"/>
      </w:pPr>
      <w:r>
        <w:t xml:space="preserve">验证条件：医疗板块需出现机构资金回流和龙头放量；若仅政策表态而缺乏采购、医保或支付端政策，短期弹性有限。</w:t>
      </w:r>
    </w:p>
    <w:p>
      <w:pPr>
        <w:pStyle w:val="Heading4"/>
      </w:pPr>
      <w:bookmarkStart w:id="31" w:name="项措施促家政服务业高质量发展"/>
      <w:r>
        <w:t xml:space="preserve">19项措施促家政服务业高质量发展</w:t>
      </w:r>
      <w:bookmarkEnd w:id="31"/>
    </w:p>
    <w:p>
      <w:pPr>
        <w:numPr>
          <w:ilvl w:val="0"/>
          <w:numId w:val="1009"/>
        </w:numPr>
        <w:pStyle w:val="Compact"/>
      </w:pPr>
      <w:r>
        <w:t xml:space="preserve">A股影响：</w:t>
      </w:r>
      <w:r>
        <w:rPr>
          <w:b/>
        </w:rPr>
        <w:t xml:space="preserve">偏利好</w:t>
      </w:r>
    </w:p>
    <w:p>
      <w:pPr>
        <w:numPr>
          <w:ilvl w:val="0"/>
          <w:numId w:val="1009"/>
        </w:numPr>
        <w:pStyle w:val="Compact"/>
      </w:pPr>
      <w:r>
        <w:t xml:space="preserve">相关板块：养老服务、家政服务、职业教育、智慧养老</w:t>
      </w:r>
    </w:p>
    <w:p>
      <w:pPr>
        <w:numPr>
          <w:ilvl w:val="0"/>
          <w:numId w:val="1009"/>
        </w:numPr>
        <w:pStyle w:val="Compact"/>
      </w:pPr>
      <w:r>
        <w:t xml:space="preserve">核心解读：政策聚焦居家养老、长期护理保险居家服务、职业培训和信用平台建设，利好具备标准化及数字化能力的服务企业。</w:t>
      </w:r>
    </w:p>
    <w:p>
      <w:pPr>
        <w:numPr>
          <w:ilvl w:val="0"/>
          <w:numId w:val="1009"/>
        </w:numPr>
        <w:pStyle w:val="Compact"/>
      </w:pPr>
      <w:r>
        <w:t xml:space="preserve">验证条件：需要地方配套政策、长期护理险支付范围扩大及上市公司业务收入落地；缺乏业绩兑现时不追逐概念炒作。</w:t>
      </w:r>
    </w:p>
    <w:p>
      <w:pPr>
        <w:pStyle w:val="Heading4"/>
      </w:pPr>
      <w:bookmarkStart w:id="32" w:name="万亿元民营企业再贷款落地-支持民营经济发展"/>
      <w:r>
        <w:t xml:space="preserve">万亿元民营企业再贷款落地 支持民营经济发展</w:t>
      </w:r>
      <w:bookmarkEnd w:id="32"/>
    </w:p>
    <w:p>
      <w:pPr>
        <w:numPr>
          <w:ilvl w:val="0"/>
          <w:numId w:val="1010"/>
        </w:numPr>
        <w:pStyle w:val="Compact"/>
      </w:pPr>
      <w:r>
        <w:t xml:space="preserve">A股影响：</w:t>
      </w:r>
      <w:r>
        <w:rPr>
          <w:b/>
        </w:rPr>
        <w:t xml:space="preserve">利好</w:t>
      </w:r>
    </w:p>
    <w:p>
      <w:pPr>
        <w:numPr>
          <w:ilvl w:val="0"/>
          <w:numId w:val="1010"/>
        </w:numPr>
        <w:pStyle w:val="Compact"/>
      </w:pPr>
      <w:r>
        <w:t xml:space="preserve">相关板块：民营制造业、机械设备、中小企业服务、银行</w:t>
      </w:r>
    </w:p>
    <w:p>
      <w:pPr>
        <w:numPr>
          <w:ilvl w:val="0"/>
          <w:numId w:val="1010"/>
        </w:numPr>
        <w:pStyle w:val="Compact"/>
      </w:pPr>
      <w:r>
        <w:t xml:space="preserve">核心解读：人民银行新设</w:t>
      </w:r>
      <w:r>
        <w:t xml:space="preserve"> </w:t>
      </w:r>
      <w:r>
        <w:rPr>
          <w:b/>
        </w:rPr>
        <w:t xml:space="preserve">1万亿元</w:t>
      </w:r>
      <w:r>
        <w:t xml:space="preserve">民营企业再贷款，首次明确覆盖民营中型企业，目前余额已超</w:t>
      </w:r>
      <w:r>
        <w:t xml:space="preserve"> </w:t>
      </w:r>
      <w:r>
        <w:rPr>
          <w:b/>
        </w:rPr>
        <w:t xml:space="preserve">7600亿元</w:t>
      </w:r>
      <w:r>
        <w:t xml:space="preserve">，属于融资端实质支持。</w:t>
      </w:r>
    </w:p>
    <w:p>
      <w:pPr>
        <w:numPr>
          <w:ilvl w:val="0"/>
          <w:numId w:val="1010"/>
        </w:numPr>
        <w:pStyle w:val="Compact"/>
      </w:pPr>
      <w:r>
        <w:t xml:space="preserve">验证条件：关注民企信用利差、制造业贷款投放和订单改善；若资金未有效传导至企业投资及盈利，估值修复持续性将下降。</w:t>
      </w:r>
    </w:p>
    <w:p>
      <w:pPr>
        <w:pStyle w:val="Heading4"/>
      </w:pPr>
      <w:bookmarkStart w:id="33" w:name="七一勋章获得者钟掘迎难而上-为国攻坚"/>
      <w:r>
        <w:t xml:space="preserve">“</w:t>
      </w:r>
      <w:r>
        <w:t xml:space="preserve">七一勋章</w:t>
      </w:r>
      <w:r>
        <w:t xml:space="preserve">”</w:t>
      </w:r>
      <w:r>
        <w:t xml:space="preserve">获得者钟掘：迎难而上 为国攻坚</w:t>
      </w:r>
      <w:bookmarkEnd w:id="33"/>
    </w:p>
    <w:p>
      <w:pPr>
        <w:numPr>
          <w:ilvl w:val="0"/>
          <w:numId w:val="1011"/>
        </w:numPr>
        <w:pStyle w:val="Compact"/>
      </w:pPr>
      <w:r>
        <w:t xml:space="preserve">A股影响：</w:t>
      </w:r>
      <w:r>
        <w:rPr>
          <w:b/>
        </w:rPr>
        <w:t xml:space="preserve">偏利好</w:t>
      </w:r>
    </w:p>
    <w:p>
      <w:pPr>
        <w:numPr>
          <w:ilvl w:val="0"/>
          <w:numId w:val="1011"/>
        </w:numPr>
        <w:pStyle w:val="Compact"/>
      </w:pPr>
      <w:r>
        <w:t xml:space="preserve">相关板块：高端装备、航空航天、铝加工、极端制造</w:t>
      </w:r>
    </w:p>
    <w:p>
      <w:pPr>
        <w:numPr>
          <w:ilvl w:val="0"/>
          <w:numId w:val="1011"/>
        </w:numPr>
        <w:pStyle w:val="Compact"/>
      </w:pPr>
      <w:r>
        <w:t xml:space="preserve">核心解读：报道强调大型构件、空天装备材料和关键制造技术自主可控，对高端制造和航空材料形成情绪映射，但并非新增产业政策。</w:t>
      </w:r>
    </w:p>
    <w:p>
      <w:pPr>
        <w:numPr>
          <w:ilvl w:val="0"/>
          <w:numId w:val="1011"/>
        </w:numPr>
        <w:pStyle w:val="Compact"/>
      </w:pPr>
      <w:r>
        <w:t xml:space="preserve">验证条件：需观察军工材料、高端装备是否与订单或产业政策共振；没有量价联动时仅作主题观察。</w:t>
      </w:r>
    </w:p>
    <w:p>
      <w:pPr>
        <w:pStyle w:val="Heading4"/>
      </w:pPr>
      <w:bookmarkStart w:id="34" w:name="我国2026年度育儿补贴已发放超过2500万人"/>
      <w:r>
        <w:t xml:space="preserve">我国2026年度育儿补贴已发放超过2500万人</w:t>
      </w:r>
      <w:bookmarkEnd w:id="34"/>
    </w:p>
    <w:p>
      <w:pPr>
        <w:numPr>
          <w:ilvl w:val="0"/>
          <w:numId w:val="1012"/>
        </w:numPr>
        <w:pStyle w:val="Compact"/>
      </w:pPr>
      <w:r>
        <w:t xml:space="preserve">A股影响：</w:t>
      </w:r>
      <w:r>
        <w:rPr>
          <w:b/>
        </w:rPr>
        <w:t xml:space="preserve">偏利好</w:t>
      </w:r>
    </w:p>
    <w:p>
      <w:pPr>
        <w:numPr>
          <w:ilvl w:val="0"/>
          <w:numId w:val="1012"/>
        </w:numPr>
        <w:pStyle w:val="Compact"/>
      </w:pPr>
      <w:r>
        <w:t xml:space="preserve">相关板块：母婴消费、儿童用品、托育服务、医疗健康</w:t>
      </w:r>
    </w:p>
    <w:p>
      <w:pPr>
        <w:numPr>
          <w:ilvl w:val="0"/>
          <w:numId w:val="1012"/>
        </w:numPr>
        <w:pStyle w:val="Compact"/>
      </w:pPr>
      <w:r>
        <w:t xml:space="preserve">核心解读：2026年度育儿补贴已审核发放</w:t>
      </w:r>
      <w:r>
        <w:t xml:space="preserve"> </w:t>
      </w:r>
      <w:r>
        <w:rPr>
          <w:b/>
        </w:rPr>
        <w:t xml:space="preserve">2516万人</w:t>
      </w:r>
      <w:r>
        <w:t xml:space="preserve">，国家基础标准为每孩每年</w:t>
      </w:r>
      <w:r>
        <w:t xml:space="preserve"> </w:t>
      </w:r>
      <w:r>
        <w:rPr>
          <w:b/>
        </w:rPr>
        <w:t xml:space="preserve">3600元</w:t>
      </w:r>
      <w:r>
        <w:t xml:space="preserve">，有助于降低部分家庭育儿支出。</w:t>
      </w:r>
    </w:p>
    <w:p>
      <w:pPr>
        <w:numPr>
          <w:ilvl w:val="0"/>
          <w:numId w:val="1012"/>
        </w:numPr>
        <w:pStyle w:val="Compact"/>
      </w:pPr>
      <w:r>
        <w:t xml:space="preserve">验证条件：观察母婴消费数据及相关企业收入能否改善；单次补贴对消费需求的拉动若弱于预期，题材持续性有限。</w:t>
      </w:r>
    </w:p>
    <w:p>
      <w:pPr>
        <w:pStyle w:val="Heading4"/>
      </w:pPr>
      <w:bookmarkStart w:id="35" w:name="免签政策持续发力-入境游市场热力攀升"/>
      <w:r>
        <w:t xml:space="preserve">免签政策持续发力 入境游市场热力攀升</w:t>
      </w:r>
      <w:bookmarkEnd w:id="35"/>
    </w:p>
    <w:p>
      <w:pPr>
        <w:numPr>
          <w:ilvl w:val="0"/>
          <w:numId w:val="1013"/>
        </w:numPr>
        <w:pStyle w:val="Compact"/>
      </w:pPr>
      <w:r>
        <w:t xml:space="preserve">A股影响：</w:t>
      </w:r>
      <w:r>
        <w:rPr>
          <w:b/>
        </w:rPr>
        <w:t xml:space="preserve">偏利好</w:t>
      </w:r>
    </w:p>
    <w:p>
      <w:pPr>
        <w:numPr>
          <w:ilvl w:val="0"/>
          <w:numId w:val="1013"/>
        </w:numPr>
        <w:pStyle w:val="Compact"/>
      </w:pPr>
      <w:r>
        <w:t xml:space="preserve">相关板块：旅游景区、酒店、航空、免税、支付服务</w:t>
      </w:r>
    </w:p>
    <w:p>
      <w:pPr>
        <w:numPr>
          <w:ilvl w:val="0"/>
          <w:numId w:val="1013"/>
        </w:numPr>
        <w:pStyle w:val="Compact"/>
      </w:pPr>
      <w:r>
        <w:t xml:space="preserve">核心解读：暑期入境游预订订单同比增长超两成，上半年入境外国人</w:t>
      </w:r>
      <w:r>
        <w:t xml:space="preserve"> </w:t>
      </w:r>
      <w:r>
        <w:rPr>
          <w:b/>
        </w:rPr>
        <w:t xml:space="preserve">2291.4万人次、同比增长20.4%</w:t>
      </w:r>
      <w:r>
        <w:t xml:space="preserve">，免签便利继续改善入境消费需求。</w:t>
      </w:r>
    </w:p>
    <w:p>
      <w:pPr>
        <w:numPr>
          <w:ilvl w:val="0"/>
          <w:numId w:val="1013"/>
        </w:numPr>
        <w:pStyle w:val="Compact"/>
      </w:pPr>
      <w:r>
        <w:t xml:space="preserve">验证条件：关注景区客流、酒店入住率和航空国际线数据；油价继续上行可能侵蚀航空盈利，应避免只看客流不看成本。</w:t>
      </w:r>
    </w:p>
    <w:p>
      <w:pPr>
        <w:pStyle w:val="Heading4"/>
      </w:pPr>
      <w:bookmarkStart w:id="36" w:name="书香伴夏-全民阅读点亮暑期生活"/>
      <w:r>
        <w:t xml:space="preserve">书香伴夏 全民阅读点亮暑期生活</w:t>
      </w:r>
      <w:bookmarkEnd w:id="36"/>
    </w:p>
    <w:p>
      <w:pPr>
        <w:numPr>
          <w:ilvl w:val="0"/>
          <w:numId w:val="1014"/>
        </w:numPr>
        <w:pStyle w:val="Compact"/>
      </w:pPr>
      <w:r>
        <w:t xml:space="preserve">A股影响：</w:t>
      </w:r>
      <w:r>
        <w:rPr>
          <w:b/>
        </w:rPr>
        <w:t xml:space="preserve">中性</w:t>
      </w:r>
    </w:p>
    <w:p>
      <w:pPr>
        <w:numPr>
          <w:ilvl w:val="0"/>
          <w:numId w:val="1014"/>
        </w:numPr>
        <w:pStyle w:val="Compact"/>
      </w:pPr>
      <w:r>
        <w:t xml:space="preserve">相关板块：出版传媒、数字阅读、文化消费</w:t>
      </w:r>
    </w:p>
    <w:p>
      <w:pPr>
        <w:numPr>
          <w:ilvl w:val="0"/>
          <w:numId w:val="1014"/>
        </w:numPr>
        <w:pStyle w:val="Compact"/>
      </w:pPr>
      <w:r>
        <w:t xml:space="preserve">核心解读：暑期阅读活动提升公共文化消费热度，但主要体现公共服务和季节性需求，对上市公司盈利的直接映射有限。</w:t>
      </w:r>
    </w:p>
    <w:p>
      <w:pPr>
        <w:numPr>
          <w:ilvl w:val="0"/>
          <w:numId w:val="1014"/>
        </w:numPr>
        <w:pStyle w:val="Compact"/>
      </w:pPr>
      <w:r>
        <w:t xml:space="preserve">验证条件：需有图书零售、数字阅读付费或文化活动收入增长验证，否则不作为主攻方向。</w:t>
      </w:r>
    </w:p>
    <w:p>
      <w:pPr>
        <w:pStyle w:val="Heading4"/>
      </w:pPr>
      <w:bookmarkStart w:id="37" w:name="国内联播快讯"/>
      <w:r>
        <w:t xml:space="preserve">国内联播快讯</w:t>
      </w:r>
      <w:bookmarkEnd w:id="37"/>
    </w:p>
    <w:p>
      <w:pPr>
        <w:numPr>
          <w:ilvl w:val="0"/>
          <w:numId w:val="1015"/>
        </w:numPr>
        <w:pStyle w:val="Compact"/>
      </w:pPr>
      <w:r>
        <w:t xml:space="preserve">A股影响：</w:t>
      </w:r>
      <w:r>
        <w:rPr>
          <w:b/>
        </w:rPr>
        <w:t xml:space="preserve">偏利好</w:t>
      </w:r>
    </w:p>
    <w:p>
      <w:pPr>
        <w:numPr>
          <w:ilvl w:val="0"/>
          <w:numId w:val="1015"/>
        </w:numPr>
        <w:pStyle w:val="Compact"/>
      </w:pPr>
      <w:r>
        <w:t xml:space="preserve">相关板块：平台经济、质量检测、外贸、船舶制造、高铁、核技术</w:t>
      </w:r>
    </w:p>
    <w:p>
      <w:pPr>
        <w:numPr>
          <w:ilvl w:val="0"/>
          <w:numId w:val="1015"/>
        </w:numPr>
        <w:pStyle w:val="Compact"/>
      </w:pPr>
      <w:r>
        <w:t xml:space="preserve">核心解读：平台赋能个体工商户、上海上半年出口</w:t>
      </w:r>
      <w:r>
        <w:t xml:space="preserve"> </w:t>
      </w:r>
      <w:r>
        <w:rPr>
          <w:b/>
        </w:rPr>
        <w:t xml:space="preserve">1.14万亿元且同比增长20.1%</w:t>
      </w:r>
      <w:r>
        <w:t xml:space="preserve">、双向航行自卸船交付、西渝高铁隧道贯通及强流重离子加速器试运行，形成多条产业线索。</w:t>
      </w:r>
    </w:p>
    <w:p>
      <w:pPr>
        <w:numPr>
          <w:ilvl w:val="0"/>
          <w:numId w:val="1015"/>
        </w:numPr>
        <w:pStyle w:val="Compact"/>
      </w:pPr>
      <w:r>
        <w:t xml:space="preserve">验证条件：优先观察船舶、高铁设备和科研仪器是否有成交与订单共振；快讯包含方向较多，禁止将所有主题同时视为主线。</w:t>
      </w:r>
    </w:p>
    <w:p>
      <w:pPr>
        <w:pStyle w:val="Heading4"/>
      </w:pPr>
      <w:bookmarkStart w:id="38" w:name="美国伊朗继续打击对方目标-媒体称美加大中东军事部署"/>
      <w:r>
        <w:t xml:space="preserve">美国伊朗继续打击对方目标 媒体称美加大中东军事部署</w:t>
      </w:r>
      <w:bookmarkEnd w:id="38"/>
    </w:p>
    <w:p>
      <w:pPr>
        <w:numPr>
          <w:ilvl w:val="0"/>
          <w:numId w:val="1016"/>
        </w:numPr>
        <w:pStyle w:val="Compact"/>
      </w:pPr>
      <w:r>
        <w:t xml:space="preserve">A股影响：</w:t>
      </w:r>
      <w:r>
        <w:rPr>
          <w:b/>
        </w:rPr>
        <w:t xml:space="preserve">偏利空</w:t>
      </w:r>
    </w:p>
    <w:p>
      <w:pPr>
        <w:numPr>
          <w:ilvl w:val="0"/>
          <w:numId w:val="1016"/>
        </w:numPr>
        <w:pStyle w:val="Compact"/>
      </w:pPr>
      <w:r>
        <w:t xml:space="preserve">相关板块：油气、黄金偏受益；航空、运输、化工下游、高估值成长承压</w:t>
      </w:r>
    </w:p>
    <w:p>
      <w:pPr>
        <w:numPr>
          <w:ilvl w:val="0"/>
          <w:numId w:val="1016"/>
        </w:numPr>
        <w:pStyle w:val="Compact"/>
      </w:pPr>
      <w:r>
        <w:t xml:space="preserve">核心解读：美军连续第10天打击伊朗目标，美国增派战机及加油机，虽然存在10天停火提议，但局势尚未明确降温。</w:t>
      </w:r>
    </w:p>
    <w:p>
      <w:pPr>
        <w:numPr>
          <w:ilvl w:val="0"/>
          <w:numId w:val="1016"/>
        </w:numPr>
        <w:pStyle w:val="Compact"/>
      </w:pPr>
      <w:r>
        <w:t xml:space="preserve">验证条件：若停火落地且油价回落，油气与黄金避险逻辑减弱；若冲突扩大并推升油价，则需降低高估值成长仓位。</w:t>
      </w:r>
    </w:p>
    <w:p>
      <w:pPr>
        <w:pStyle w:val="Heading4"/>
      </w:pPr>
      <w:bookmarkStart w:id="39" w:name="国际联播快讯"/>
      <w:r>
        <w:t xml:space="preserve">国际联播快讯</w:t>
      </w:r>
      <w:bookmarkEnd w:id="39"/>
    </w:p>
    <w:p>
      <w:pPr>
        <w:numPr>
          <w:ilvl w:val="0"/>
          <w:numId w:val="1017"/>
        </w:numPr>
        <w:pStyle w:val="Compact"/>
      </w:pPr>
      <w:r>
        <w:t xml:space="preserve">A股影响：</w:t>
      </w:r>
      <w:r>
        <w:rPr>
          <w:b/>
        </w:rPr>
        <w:t xml:space="preserve">偏利空</w:t>
      </w:r>
    </w:p>
    <w:p>
      <w:pPr>
        <w:numPr>
          <w:ilvl w:val="0"/>
          <w:numId w:val="1017"/>
        </w:numPr>
        <w:pStyle w:val="Compact"/>
      </w:pPr>
      <w:r>
        <w:t xml:space="preserve">相关板块：黄金、油气、航运安全；出口加拿大商品链承压</w:t>
      </w:r>
    </w:p>
    <w:p>
      <w:pPr>
        <w:numPr>
          <w:ilvl w:val="0"/>
          <w:numId w:val="1017"/>
        </w:numPr>
        <w:pStyle w:val="Compact"/>
      </w:pPr>
      <w:r>
        <w:t xml:space="preserve">核心解读：伊拉克民兵武装可能参与冲突、胡塞武装宣布对沙特实施海上禁运，美国拟对加拿大数百项商品加征</w:t>
      </w:r>
      <w:r>
        <w:t xml:space="preserve"> </w:t>
      </w:r>
      <w:r>
        <w:rPr>
          <w:b/>
        </w:rPr>
        <w:t xml:space="preserve">50%</w:t>
      </w:r>
      <w:r>
        <w:t xml:space="preserve"> </w:t>
      </w:r>
      <w:r>
        <w:t xml:space="preserve">关税，地缘与贸易风险同时升温。</w:t>
      </w:r>
    </w:p>
    <w:p>
      <w:pPr>
        <w:numPr>
          <w:ilvl w:val="0"/>
          <w:numId w:val="1017"/>
        </w:numPr>
        <w:pStyle w:val="Compact"/>
      </w:pPr>
      <w:r>
        <w:t xml:space="preserve">验证条件：观察霍尔木兹海峡、曼德海峡通行状态和关税实施进展；若冲突未影响实物流通，相关商品行情可能快速回吐。</w:t>
      </w:r>
    </w:p>
    <w:p>
      <w:r>
        <w:pict>
          <v:rect style="width:0;height:1.5pt" o:hralign="center" o:hrstd="t" o:hr="t"/>
        </w:pict>
      </w:r>
    </w:p>
    <w:p>
      <w:pPr>
        <w:pStyle w:val="Heading2"/>
      </w:pPr>
      <w:bookmarkStart w:id="40" w:name="今日重要公告"/>
      <w:r>
        <w:t xml:space="preserve">📋 今日重要公告</w:t>
      </w:r>
      <w:bookmarkEnd w:id="40"/>
    </w:p>
    <w:p>
      <w:pPr>
        <w:numPr>
          <w:ilvl w:val="0"/>
          <w:numId w:val="1018"/>
        </w:numPr>
        <w:pStyle w:val="Compact"/>
      </w:pPr>
      <w:r>
        <w:t xml:space="preserve">📌</w:t>
      </w:r>
      <w:r>
        <w:t xml:space="preserve"> </w:t>
      </w:r>
      <w:r>
        <w:rPr>
          <w:b/>
        </w:rPr>
        <w:t xml:space="preserve">中际旭创（300308）</w:t>
      </w:r>
      <w:r>
        <w:t xml:space="preserve">：刊发H股招股说明书并披露H股发行价格上限及香港公开发售事项。该公告与AI算力方向相关，但发行安排也可能带来短期估值和资金分流扰动。</w:t>
      </w:r>
    </w:p>
    <w:p>
      <w:pPr>
        <w:numPr>
          <w:ilvl w:val="0"/>
          <w:numId w:val="1018"/>
        </w:numPr>
        <w:pStyle w:val="Compact"/>
      </w:pPr>
      <w:r>
        <w:t xml:space="preserve">📌</w:t>
      </w:r>
      <w:r>
        <w:t xml:space="preserve"> </w:t>
      </w:r>
      <w:r>
        <w:rPr>
          <w:b/>
        </w:rPr>
        <w:t xml:space="preserve">中化装备（600579）</w:t>
      </w:r>
      <w:r>
        <w:t xml:space="preserve">：发行股份购买资产并募集配套资金暨关联交易报告书更新至注册稿。重组预期具备事件驱动属性，需关注审核进展及交易完成条件。</w:t>
      </w:r>
    </w:p>
    <w:p>
      <w:pPr>
        <w:numPr>
          <w:ilvl w:val="0"/>
          <w:numId w:val="1018"/>
        </w:numPr>
        <w:pStyle w:val="Compact"/>
      </w:pPr>
      <w:r>
        <w:t xml:space="preserve">⚠️</w:t>
      </w:r>
      <w:r>
        <w:t xml:space="preserve"> </w:t>
      </w:r>
      <w:r>
        <w:rPr>
          <w:b/>
        </w:rPr>
        <w:t xml:space="preserve">*ST利达（603828）</w:t>
      </w:r>
      <w:r>
        <w:t xml:space="preserve">：公司及子公司披露累计诉讼、仲裁事项，属于明确风险提示，暂以回避为主。</w:t>
      </w:r>
    </w:p>
    <w:p>
      <w:pPr>
        <w:numPr>
          <w:ilvl w:val="0"/>
          <w:numId w:val="1018"/>
        </w:numPr>
        <w:pStyle w:val="Compact"/>
      </w:pPr>
      <w:r>
        <w:t xml:space="preserve">📌</w:t>
      </w:r>
      <w:r>
        <w:t xml:space="preserve"> </w:t>
      </w:r>
      <w:r>
        <w:rPr>
          <w:b/>
        </w:rPr>
        <w:t xml:space="preserve">莱特光电（688150）</w:t>
      </w:r>
      <w:r>
        <w:t xml:space="preserve">：可转债审核中心意见回复及募集说明书更新。融资进程继续推进，同时需评估未来转股稀释风险。</w:t>
      </w:r>
    </w:p>
    <w:p>
      <w:pPr>
        <w:numPr>
          <w:ilvl w:val="0"/>
          <w:numId w:val="1018"/>
        </w:numPr>
        <w:pStyle w:val="Compact"/>
      </w:pPr>
      <w:r>
        <w:t xml:space="preserve">📌</w:t>
      </w:r>
      <w:r>
        <w:t xml:space="preserve"> </w:t>
      </w:r>
      <w:r>
        <w:rPr>
          <w:b/>
        </w:rPr>
        <w:t xml:space="preserve">精智达（688627）</w:t>
      </w:r>
      <w:r>
        <w:t xml:space="preserve">：调整限制性股票激励计划授予价格，并授予第二批预留限制性股票；有利于团队绑定，但不等同于短期业绩增长。</w:t>
      </w:r>
    </w:p>
    <w:p>
      <w:pPr>
        <w:numPr>
          <w:ilvl w:val="0"/>
          <w:numId w:val="1018"/>
        </w:numPr>
        <w:pStyle w:val="Compact"/>
      </w:pPr>
      <w:r>
        <w:t xml:space="preserve">⚠️</w:t>
      </w:r>
      <w:r>
        <w:t xml:space="preserve"> </w:t>
      </w:r>
      <w:r>
        <w:rPr>
          <w:b/>
        </w:rPr>
        <w:t xml:space="preserve">ST华扬（603825）</w:t>
      </w:r>
      <w:r>
        <w:t xml:space="preserve">：拟向控股股东进行永续债权融资暨关联交易。融资可缓解资金压力，但ST属性、关联交易和财务风险仍需优先防范。</w:t>
      </w:r>
    </w:p>
    <w:p>
      <w:pPr>
        <w:numPr>
          <w:ilvl w:val="0"/>
          <w:numId w:val="1018"/>
        </w:numPr>
        <w:pStyle w:val="Compact"/>
      </w:pPr>
      <w:r>
        <w:t xml:space="preserve">📌</w:t>
      </w:r>
      <w:r>
        <w:t xml:space="preserve"> </w:t>
      </w:r>
      <w:r>
        <w:rPr>
          <w:b/>
        </w:rPr>
        <w:t xml:space="preserve">天富能源（600509）</w:t>
      </w:r>
      <w:r>
        <w:t xml:space="preserve">：全资子公司之间吸收合并，主要属于内部资源整合，短期盈利影响尚未核验。</w:t>
      </w:r>
    </w:p>
    <w:p>
      <w:r>
        <w:pict>
          <v:rect style="width:0;height:1.5pt" o:hralign="center" o:hrstd="t" o:hr="t"/>
        </w:pict>
      </w:r>
    </w:p>
    <w:p>
      <w:pPr>
        <w:pStyle w:val="Heading2"/>
      </w:pPr>
      <w:bookmarkStart w:id="41" w:name="今日经济数据与重要事件"/>
      <w:r>
        <w:t xml:space="preserve">📅 今日经济数据与重要事件</w:t>
      </w:r>
      <w:bookmarkEnd w:id="41"/>
    </w:p>
    <w:p>
      <w:pPr>
        <w:numPr>
          <w:ilvl w:val="0"/>
          <w:numId w:val="1019"/>
        </w:numPr>
        <w:pStyle w:val="Compact"/>
      </w:pPr>
      <w:r>
        <w:t xml:space="preserve">⚠️ 采集JSON未提供今日国内CPI、PPI、PMI、GDP、社融、M2及央行公开市场操作日程，本轮统一标记为</w:t>
      </w:r>
      <w:r>
        <w:t xml:space="preserve"> </w:t>
      </w:r>
      <w:r>
        <w:rPr>
          <w:b/>
        </w:rPr>
        <w:t xml:space="preserve">未核验</w:t>
      </w:r>
      <w:r>
        <w:t xml:space="preserve">。</w:t>
      </w:r>
    </w:p>
    <w:p>
      <w:pPr>
        <w:numPr>
          <w:ilvl w:val="0"/>
          <w:numId w:val="1019"/>
        </w:numPr>
        <w:pStyle w:val="Compact"/>
      </w:pPr>
      <w:r>
        <w:t xml:space="preserve">⚠️ 今日海外通胀、就业、美联储官员讲话及重要会议日程亦未取得结构化数据，不补写具体发布时间或预测值。</w:t>
      </w:r>
    </w:p>
    <w:p>
      <w:pPr>
        <w:numPr>
          <w:ilvl w:val="0"/>
          <w:numId w:val="1019"/>
        </w:numPr>
        <w:pStyle w:val="Compact"/>
      </w:pPr>
      <w:r>
        <w:t xml:space="preserve">💡 盘中若出现央行流动性操作、重要宏观数据或监管信息，应以官方发布为准，并重新评估指数和利率敏感板块。</w:t>
      </w:r>
    </w:p>
    <w:p>
      <w:r>
        <w:pict>
          <v:rect style="width:0;height:1.5pt" o:hralign="center" o:hrstd="t" o:hr="t"/>
        </w:pict>
      </w:r>
    </w:p>
    <w:p>
      <w:pPr>
        <w:pStyle w:val="Heading2"/>
      </w:pPr>
      <w:bookmarkStart w:id="42" w:name="全球重要事件"/>
      <w:r>
        <w:t xml:space="preserve">🌍 全球重要事件</w:t>
      </w:r>
      <w:bookmarkEnd w:id="42"/>
    </w:p>
    <w:p>
      <w:pPr>
        <w:numPr>
          <w:ilvl w:val="0"/>
          <w:numId w:val="1020"/>
        </w:numPr>
        <w:pStyle w:val="Compact"/>
      </w:pPr>
      <w:r>
        <w:t xml:space="preserve">⚠️</w:t>
      </w:r>
      <w:r>
        <w:t xml:space="preserve"> </w:t>
      </w:r>
      <w:r>
        <w:rPr>
          <w:b/>
        </w:rPr>
        <w:t xml:space="preserve">中东冲突升级风险</w:t>
      </w:r>
      <w:r>
        <w:t xml:space="preserve">：美国与伊朗继续打击对方目标，美方加大军事部署；油气、黄金具备避险支撑，航空及运输成本承压。</w:t>
      </w:r>
    </w:p>
    <w:p>
      <w:pPr>
        <w:numPr>
          <w:ilvl w:val="0"/>
          <w:numId w:val="1020"/>
        </w:numPr>
        <w:pStyle w:val="Compact"/>
      </w:pPr>
      <w:r>
        <w:t xml:space="preserve">⚠️</w:t>
      </w:r>
      <w:r>
        <w:t xml:space="preserve"> </w:t>
      </w:r>
      <w:r>
        <w:rPr>
          <w:b/>
        </w:rPr>
        <w:t xml:space="preserve">关键航道风险</w:t>
      </w:r>
      <w:r>
        <w:t xml:space="preserve">：胡塞武装宣布对沙特实施海上禁运，需跟踪曼德海峡航运是否受到实质影响；若运价和保险成本没有同步上升，不宜追逐航运题材。</w:t>
      </w:r>
    </w:p>
    <w:p>
      <w:pPr>
        <w:numPr>
          <w:ilvl w:val="0"/>
          <w:numId w:val="1020"/>
        </w:numPr>
        <w:pStyle w:val="Compact"/>
      </w:pPr>
      <w:r>
        <w:t xml:space="preserve">📉</w:t>
      </w:r>
      <w:r>
        <w:t xml:space="preserve"> </w:t>
      </w:r>
      <w:r>
        <w:rPr>
          <w:b/>
        </w:rPr>
        <w:t xml:space="preserve">贸易摩擦升温</w:t>
      </w:r>
      <w:r>
        <w:t xml:space="preserve">：美国宣布将对加拿大数百项商品加征</w:t>
      </w:r>
      <w:r>
        <w:t xml:space="preserve"> </w:t>
      </w:r>
      <w:r>
        <w:rPr>
          <w:b/>
        </w:rPr>
        <w:t xml:space="preserve">50%</w:t>
      </w:r>
      <w:r>
        <w:t xml:space="preserve"> </w:t>
      </w:r>
      <w:r>
        <w:t xml:space="preserve">关税，8月19日起生效，全球贸易风险偏好可能受压。</w:t>
      </w:r>
    </w:p>
    <w:p>
      <w:pPr>
        <w:numPr>
          <w:ilvl w:val="0"/>
          <w:numId w:val="1020"/>
        </w:numPr>
        <w:pStyle w:val="Compact"/>
      </w:pPr>
      <w:r>
        <w:t xml:space="preserve">💡</w:t>
      </w:r>
      <w:r>
        <w:t xml:space="preserve"> </w:t>
      </w:r>
      <w:r>
        <w:rPr>
          <w:b/>
        </w:rPr>
        <w:t xml:space="preserve">停火窗口仍存</w:t>
      </w:r>
      <w:r>
        <w:t xml:space="preserve">：卡塔尔、埃及、巴基斯坦等调解方提出10天停火提议；若停火落地，黄金、原油的风险溢价可能回落。</w:t>
      </w:r>
    </w:p>
    <w:p>
      <w:pPr>
        <w:numPr>
          <w:ilvl w:val="0"/>
          <w:numId w:val="1020"/>
        </w:numPr>
        <w:pStyle w:val="Compact"/>
      </w:pPr>
      <w:r>
        <w:t xml:space="preserve">⚠️ 科技巨头发布、加密货币及其他全球经济事件未在采集数据中得到确认，本轮不补写具体内容。</w:t>
      </w:r>
    </w:p>
    <w:p>
      <w:r>
        <w:pict>
          <v:rect style="width:0;height:1.5pt" o:hralign="center" o:hrstd="t" o:hr="t"/>
        </w:pict>
      </w:r>
    </w:p>
    <w:p>
      <w:pPr>
        <w:pStyle w:val="Heading2"/>
      </w:pPr>
      <w:bookmarkStart w:id="43" w:name="昨日复盘要点"/>
      <w:r>
        <w:t xml:space="preserve">📊 昨日复盘要点</w:t>
      </w:r>
      <w:bookmarkEnd w:id="43"/>
    </w:p>
    <w:p>
      <w:pPr>
        <w:numPr>
          <w:ilvl w:val="0"/>
          <w:numId w:val="1021"/>
        </w:numPr>
        <w:pStyle w:val="Compact"/>
      </w:pPr>
      <w:r>
        <w:t xml:space="preserve">🚀</w:t>
      </w:r>
      <w:r>
        <w:t xml:space="preserve"> </w:t>
      </w:r>
      <w:r>
        <w:rPr>
          <w:b/>
        </w:rPr>
        <w:t xml:space="preserve">成长指数领涨</w:t>
      </w:r>
      <w:r>
        <w:t xml:space="preserve">：科创50涨</w:t>
      </w:r>
      <w:r>
        <w:t xml:space="preserve"> </w:t>
      </w:r>
      <w:r>
        <w:rPr>
          <w:b/>
        </w:rPr>
        <w:t xml:space="preserve">10.7333%</w:t>
      </w:r>
      <w:r>
        <w:t xml:space="preserve">、创业板指涨</w:t>
      </w:r>
      <w:r>
        <w:t xml:space="preserve"> </w:t>
      </w:r>
      <w:r>
        <w:rPr>
          <w:b/>
        </w:rPr>
        <w:t xml:space="preserve">7.0537%</w:t>
      </w:r>
      <w:r>
        <w:t xml:space="preserve">、深证成指涨</w:t>
      </w:r>
      <w:r>
        <w:t xml:space="preserve"> </w:t>
      </w:r>
      <w:r>
        <w:rPr>
          <w:b/>
        </w:rPr>
        <w:t xml:space="preserve">4.8056%</w:t>
      </w:r>
      <w:r>
        <w:t xml:space="preserve">，显著强于上证指数的</w:t>
      </w:r>
      <w:r>
        <w:t xml:space="preserve"> </w:t>
      </w:r>
      <w:r>
        <w:rPr>
          <w:b/>
        </w:rPr>
        <w:t xml:space="preserve">1.7935%</w:t>
      </w:r>
      <w:r>
        <w:t xml:space="preserve">，市场风格偏向高弹性科技成长。</w:t>
      </w:r>
    </w:p>
    <w:p>
      <w:pPr>
        <w:numPr>
          <w:ilvl w:val="0"/>
          <w:numId w:val="1021"/>
        </w:numPr>
        <w:pStyle w:val="Compact"/>
      </w:pPr>
      <w:r>
        <w:t xml:space="preserve">📈</w:t>
      </w:r>
      <w:r>
        <w:t xml:space="preserve"> </w:t>
      </w:r>
      <w:r>
        <w:rPr>
          <w:b/>
        </w:rPr>
        <w:t xml:space="preserve">市场情绪明显修复</w:t>
      </w:r>
      <w:r>
        <w:t xml:space="preserve">：上涨</w:t>
      </w:r>
      <w:r>
        <w:t xml:space="preserve"> </w:t>
      </w:r>
      <w:r>
        <w:rPr>
          <w:b/>
        </w:rPr>
        <w:t xml:space="preserve">3107 家</w:t>
      </w:r>
      <w:r>
        <w:t xml:space="preserve">、下跌</w:t>
      </w:r>
      <w:r>
        <w:t xml:space="preserve"> </w:t>
      </w:r>
      <w:r>
        <w:rPr>
          <w:b/>
        </w:rPr>
        <w:t xml:space="preserve">2301 家</w:t>
      </w:r>
      <w:r>
        <w:t xml:space="preserve">，涨停</w:t>
      </w:r>
      <w:r>
        <w:t xml:space="preserve"> </w:t>
      </w:r>
      <w:r>
        <w:rPr>
          <w:b/>
        </w:rPr>
        <w:t xml:space="preserve">121 家</w:t>
      </w:r>
      <w:r>
        <w:t xml:space="preserve">、跌停</w:t>
      </w:r>
      <w:r>
        <w:t xml:space="preserve"> </w:t>
      </w:r>
      <w:r>
        <w:rPr>
          <w:b/>
        </w:rPr>
        <w:t xml:space="preserve">27 家</w:t>
      </w:r>
      <w:r>
        <w:t xml:space="preserve">；但并非全面普涨，仍有</w:t>
      </w:r>
      <w:r>
        <w:t xml:space="preserve"> </w:t>
      </w:r>
      <w:r>
        <w:rPr>
          <w:b/>
        </w:rPr>
        <w:t xml:space="preserve">2301 家</w:t>
      </w:r>
      <w:r>
        <w:t xml:space="preserve">下跌。</w:t>
      </w:r>
    </w:p>
    <w:p>
      <w:pPr>
        <w:numPr>
          <w:ilvl w:val="0"/>
          <w:numId w:val="1021"/>
        </w:numPr>
        <w:pStyle w:val="Compact"/>
      </w:pPr>
      <w:r>
        <w:t xml:space="preserve">💰</w:t>
      </w:r>
      <w:r>
        <w:t xml:space="preserve"> </w:t>
      </w:r>
      <w:r>
        <w:rPr>
          <w:b/>
        </w:rPr>
        <w:t xml:space="preserve">成交额维持高位</w:t>
      </w:r>
      <w:r>
        <w:t xml:space="preserve">：同花顺确认全市场成交额</w:t>
      </w:r>
      <w:r>
        <w:t xml:space="preserve"> </w:t>
      </w:r>
      <w:r>
        <w:rPr>
          <w:b/>
        </w:rPr>
        <w:t xml:space="preserve">29742.01亿元</w:t>
      </w:r>
      <w:r>
        <w:t xml:space="preserve">。由于比较口径未核验，只能确认绝对金额，不能得出放量百分比结论。</w:t>
      </w:r>
    </w:p>
    <w:p>
      <w:pPr>
        <w:numPr>
          <w:ilvl w:val="0"/>
          <w:numId w:val="1021"/>
        </w:numPr>
        <w:pStyle w:val="Compact"/>
      </w:pPr>
      <w:r>
        <w:t xml:space="preserve">⚠️</w:t>
      </w:r>
      <w:r>
        <w:t xml:space="preserve"> </w:t>
      </w:r>
      <w:r>
        <w:rPr>
          <w:b/>
        </w:rPr>
        <w:t xml:space="preserve">资金与板块榜单缺失</w:t>
      </w:r>
      <w:r>
        <w:t xml:space="preserve">：无法确认昨日具体主力净流入行业、净流出行业、板块涨幅排行及成交额核心个股。</w:t>
      </w:r>
    </w:p>
    <w:p>
      <w:pPr>
        <w:numPr>
          <w:ilvl w:val="0"/>
          <w:numId w:val="1021"/>
        </w:numPr>
        <w:pStyle w:val="Compact"/>
      </w:pPr>
      <w:r>
        <w:t xml:space="preserve">💡 因此，今日不能仅凭昨日指数大涨继续追涨；应以开盘后科技板块承接、成交额延续及龙头是否出现兑现作为验证条件。</w:t>
      </w:r>
    </w:p>
    <w:p>
      <w:r>
        <w:pict>
          <v:rect style="width:0;height:1.5pt" o:hralign="center" o:hrstd="t" o:hr="t"/>
        </w:pict>
      </w:r>
    </w:p>
    <w:p>
      <w:pPr>
        <w:pStyle w:val="Heading2"/>
      </w:pPr>
      <w:bookmarkStart w:id="44" w:name="昨日资金流向"/>
      <w:r>
        <w:t xml:space="preserve">💰 昨日资金流向</w:t>
      </w:r>
      <w:bookmarkEnd w:id="44"/>
    </w:p>
    <w:p>
      <w:pPr>
        <w:numPr>
          <w:ilvl w:val="0"/>
          <w:numId w:val="1022"/>
        </w:numPr>
        <w:pStyle w:val="Compact"/>
      </w:pPr>
      <w:r>
        <w:t xml:space="preserve">💰</w:t>
      </w:r>
      <w:r>
        <w:t xml:space="preserve"> </w:t>
      </w:r>
      <w:r>
        <w:rPr>
          <w:b/>
        </w:rPr>
        <w:t xml:space="preserve">主力净流入TOP10：未核验</w:t>
      </w:r>
      <w:r>
        <w:t xml:space="preserve">。东方财富资金流接口返回 HTTP 502，采集JSON没有可用的真实TOP10榜单，禁止自行补齐板块名称或金额。</w:t>
      </w:r>
    </w:p>
    <w:p>
      <w:pPr>
        <w:numPr>
          <w:ilvl w:val="0"/>
          <w:numId w:val="1022"/>
        </w:numPr>
        <w:pStyle w:val="Compact"/>
      </w:pPr>
      <w:r>
        <w:t xml:space="preserve">⚠️</w:t>
      </w:r>
      <w:r>
        <w:t xml:space="preserve"> </w:t>
      </w:r>
      <w:r>
        <w:rPr>
          <w:b/>
        </w:rPr>
        <w:t xml:space="preserve">主力净流出TOP10：未核验</w:t>
      </w:r>
      <w:r>
        <w:t xml:space="preserve">。同一数据源失败，缺失榜单不能写成实际资金撤退结论。</w:t>
      </w:r>
    </w:p>
    <w:p>
      <w:pPr>
        <w:numPr>
          <w:ilvl w:val="0"/>
          <w:numId w:val="1022"/>
        </w:numPr>
        <w:pStyle w:val="Compact"/>
      </w:pPr>
      <w:r>
        <w:t xml:space="preserve">🚫 在资金榜单恢复前，不把华泰文本中的</w:t>
      </w:r>
      <w:r>
        <w:t xml:space="preserve">“</w:t>
      </w:r>
      <w:r>
        <w:t xml:space="preserve">资金关注</w:t>
      </w:r>
      <w:r>
        <w:t xml:space="preserve">”</w:t>
      </w:r>
      <w:r>
        <w:t xml:space="preserve">描述替代为结构化净流入数据。</w:t>
      </w:r>
    </w:p>
    <w:p>
      <w:pPr>
        <w:numPr>
          <w:ilvl w:val="0"/>
          <w:numId w:val="1022"/>
        </w:numPr>
        <w:pStyle w:val="Compact"/>
      </w:pPr>
      <w:r>
        <w:t xml:space="preserve">💡 今日盘中只有在板块上涨、成交放大、核心股承接和资金净流入同时成立时，才将对应方向升级为主攻方向。</w:t>
      </w:r>
    </w:p>
    <w:p>
      <w:r>
        <w:pict>
          <v:rect style="width:0;height:1.5pt" o:hralign="center" o:hrstd="t" o:hr="t"/>
        </w:pict>
      </w:r>
    </w:p>
    <w:p>
      <w:pPr>
        <w:pStyle w:val="Heading2"/>
      </w:pPr>
      <w:bookmarkStart w:id="45" w:name="华泰自选股观察"/>
      <w:r>
        <w:t xml:space="preserve">🧾 华泰自选股观察</w:t>
      </w:r>
      <w:bookmarkEnd w:id="45"/>
    </w:p>
    <w:p>
      <w:pPr>
        <w:pStyle w:val="FirstParagraph"/>
      </w:pPr>
      <w:r>
        <w:t xml:space="preserve">华泰自选股共取得</w:t>
      </w:r>
      <w:r>
        <w:t xml:space="preserve"> </w:t>
      </w:r>
      <w:r>
        <w:rPr>
          <w:b/>
        </w:rPr>
        <w:t xml:space="preserve">3只</w:t>
      </w:r>
      <w:r>
        <w:t xml:space="preserve">有效行情，逐只覆盖如下。三只股票分别对应光伏、数字文化和银行防御，风格差异较大；其中光伏与绿色低碳政策存在映射，但板块资金尚未核验，其余以跟踪为主、暂不作为主攻方向。</w:t>
      </w:r>
    </w:p>
    <w:p>
      <w:pPr>
        <w:numPr>
          <w:ilvl w:val="0"/>
          <w:numId w:val="1023"/>
        </w:numPr>
        <w:pStyle w:val="Compact"/>
      </w:pPr>
      <w:r>
        <w:rPr>
          <w:b/>
        </w:rPr>
        <w:t xml:space="preserve">603185 弘元绿能</w:t>
      </w:r>
    </w:p>
    <w:p>
      <w:pPr>
        <w:numPr>
          <w:ilvl w:val="1"/>
          <w:numId w:val="1024"/>
        </w:numPr>
        <w:pStyle w:val="Compact"/>
      </w:pPr>
      <w:r>
        <w:t xml:space="preserve">📈 最新可得价格</w:t>
      </w:r>
      <w:r>
        <w:t xml:space="preserve"> </w:t>
      </w:r>
      <w:r>
        <w:rPr>
          <w:b/>
        </w:rPr>
        <w:t xml:space="preserve">13.19元，涨1.00%</w:t>
      </w:r>
      <w:r>
        <w:t xml:space="preserve">，前收</w:t>
      </w:r>
      <w:r>
        <w:t xml:space="preserve"> </w:t>
      </w:r>
      <w:r>
        <w:rPr>
          <w:b/>
        </w:rPr>
        <w:t xml:space="preserve">13.06元</w:t>
      </w:r>
      <w:r>
        <w:t xml:space="preserve">；行情来自华泰单源，未完成新浪、东方财富、腾讯交叉验证。</w:t>
      </w:r>
    </w:p>
    <w:p>
      <w:pPr>
        <w:numPr>
          <w:ilvl w:val="1"/>
          <w:numId w:val="1024"/>
        </w:numPr>
        <w:pStyle w:val="Compact"/>
      </w:pPr>
      <w:r>
        <w:t xml:space="preserve">🌱 所属方向：光伏硅片、绿色能源，与《新闻联播》节能降碳、新型能源体系方向存在政策共振。</w:t>
      </w:r>
    </w:p>
    <w:p>
      <w:pPr>
        <w:numPr>
          <w:ilvl w:val="1"/>
          <w:numId w:val="1024"/>
        </w:numPr>
        <w:pStyle w:val="Compact"/>
      </w:pPr>
      <w:r>
        <w:t xml:space="preserve">💡 判断：</w:t>
      </w:r>
      <w:r>
        <w:rPr>
          <w:b/>
        </w:rPr>
        <w:t xml:space="preserve">继续观察、可低吸跟踪但不追高</w:t>
      </w:r>
      <w:r>
        <w:t xml:space="preserve">。只有光伏设备板块放量、同方向个股联动且该股守住前收后走强，才具备交易确认。</w:t>
      </w:r>
    </w:p>
    <w:p>
      <w:pPr>
        <w:numPr>
          <w:ilvl w:val="1"/>
          <w:numId w:val="1024"/>
        </w:numPr>
        <w:pStyle w:val="Compact"/>
      </w:pPr>
      <w:r>
        <w:t xml:space="preserve">⚠️ 若高开后跌回前收</w:t>
      </w:r>
      <w:r>
        <w:t xml:space="preserve"> </w:t>
      </w:r>
      <w:r>
        <w:rPr>
          <w:b/>
        </w:rPr>
        <w:t xml:space="preserve">13.06元</w:t>
      </w:r>
      <w:r>
        <w:t xml:space="preserve">下方且无法收复，说明政策映射未转化为资金承接，暂不作为主攻方向。</w:t>
      </w:r>
    </w:p>
    <w:p>
      <w:pPr>
        <w:numPr>
          <w:ilvl w:val="0"/>
          <w:numId w:val="1023"/>
        </w:numPr>
        <w:pStyle w:val="Compact"/>
      </w:pPr>
      <w:r>
        <w:rPr>
          <w:b/>
        </w:rPr>
        <w:t xml:space="preserve">603466 风语筑</w:t>
      </w:r>
    </w:p>
    <w:p>
      <w:pPr>
        <w:numPr>
          <w:ilvl w:val="1"/>
          <w:numId w:val="1025"/>
        </w:numPr>
        <w:pStyle w:val="Compact"/>
      </w:pPr>
      <w:r>
        <w:t xml:space="preserve">📉 最新可得价格</w:t>
      </w:r>
      <w:r>
        <w:t xml:space="preserve"> </w:t>
      </w:r>
      <w:r>
        <w:rPr>
          <w:b/>
        </w:rPr>
        <w:t xml:space="preserve">11.82元，跌1.66%</w:t>
      </w:r>
      <w:r>
        <w:t xml:space="preserve">，前收</w:t>
      </w:r>
      <w:r>
        <w:t xml:space="preserve"> </w:t>
      </w:r>
      <w:r>
        <w:rPr>
          <w:b/>
        </w:rPr>
        <w:t xml:space="preserve">12.02元</w:t>
      </w:r>
      <w:r>
        <w:t xml:space="preserve">；行情为华泰单源。</w:t>
      </w:r>
    </w:p>
    <w:p>
      <w:pPr>
        <w:numPr>
          <w:ilvl w:val="1"/>
          <w:numId w:val="1025"/>
        </w:numPr>
        <w:pStyle w:val="Compact"/>
      </w:pPr>
      <w:r>
        <w:t xml:space="preserve">🎭 所属方向：数字文化、展览展示、文旅场景。入境游和文化消费政策存在间接映射，但并非本轮已确认的市场主线。</w:t>
      </w:r>
    </w:p>
    <w:p>
      <w:pPr>
        <w:numPr>
          <w:ilvl w:val="1"/>
          <w:numId w:val="1025"/>
        </w:numPr>
        <w:pStyle w:val="Compact"/>
      </w:pPr>
      <w:r>
        <w:t xml:space="preserve">💡 判断：</w:t>
      </w:r>
      <w:r>
        <w:rPr>
          <w:b/>
        </w:rPr>
        <w:t xml:space="preserve">偏弱、以跟踪为主、暂不作为主攻方向</w:t>
      </w:r>
      <w:r>
        <w:t xml:space="preserve">。需先重新站上</w:t>
      </w:r>
      <w:r>
        <w:t xml:space="preserve"> </w:t>
      </w:r>
      <w:r>
        <w:rPr>
          <w:b/>
        </w:rPr>
        <w:t xml:space="preserve">12.02元</w:t>
      </w:r>
      <w:r>
        <w:t xml:space="preserve">并出现数字文化或文旅板块共振，才考虑提升关注等级。</w:t>
      </w:r>
    </w:p>
    <w:p>
      <w:pPr>
        <w:numPr>
          <w:ilvl w:val="1"/>
          <w:numId w:val="1025"/>
        </w:numPr>
        <w:pStyle w:val="Compact"/>
      </w:pPr>
      <w:r>
        <w:t xml:space="preserve">⚠️ 若继续弱于前收且板块无联动，不做补仓式博弈。</w:t>
      </w:r>
    </w:p>
    <w:p>
      <w:pPr>
        <w:numPr>
          <w:ilvl w:val="0"/>
          <w:numId w:val="1023"/>
        </w:numPr>
        <w:pStyle w:val="Compact"/>
      </w:pPr>
      <w:r>
        <w:rPr>
          <w:b/>
        </w:rPr>
        <w:t xml:space="preserve">601398 工商银行</w:t>
      </w:r>
    </w:p>
    <w:p>
      <w:pPr>
        <w:numPr>
          <w:ilvl w:val="1"/>
          <w:numId w:val="1026"/>
        </w:numPr>
        <w:pStyle w:val="Compact"/>
      </w:pPr>
      <w:r>
        <w:t xml:space="preserve">📉 最新可得价格</w:t>
      </w:r>
      <w:r>
        <w:t xml:space="preserve"> </w:t>
      </w:r>
      <w:r>
        <w:rPr>
          <w:b/>
        </w:rPr>
        <w:t xml:space="preserve">7.56元，跌2.33%</w:t>
      </w:r>
      <w:r>
        <w:t xml:space="preserve">，前收</w:t>
      </w:r>
      <w:r>
        <w:t xml:space="preserve"> </w:t>
      </w:r>
      <w:r>
        <w:rPr>
          <w:b/>
        </w:rPr>
        <w:t xml:space="preserve">7.74元</w:t>
      </w:r>
      <w:r>
        <w:t xml:space="preserve">；行情为华泰单源。</w:t>
      </w:r>
    </w:p>
    <w:p>
      <w:pPr>
        <w:numPr>
          <w:ilvl w:val="1"/>
          <w:numId w:val="1026"/>
        </w:numPr>
        <w:pStyle w:val="Compact"/>
      </w:pPr>
      <w:r>
        <w:t xml:space="preserve">🏦 所属方向：国有大行、高股息防御。与昨日科技成长主线不共振，但在指数分化或避险升温时具备防御价值。</w:t>
      </w:r>
    </w:p>
    <w:p>
      <w:pPr>
        <w:numPr>
          <w:ilvl w:val="1"/>
          <w:numId w:val="1026"/>
        </w:numPr>
        <w:pStyle w:val="Compact"/>
      </w:pPr>
      <w:r>
        <w:t xml:space="preserve">💡 判断：</w:t>
      </w:r>
      <w:r>
        <w:rPr>
          <w:b/>
        </w:rPr>
        <w:t xml:space="preserve">稳健观察、持有优先、不追涨</w:t>
      </w:r>
      <w:r>
        <w:t xml:space="preserve">。若科技兑现、银行板块止跌并重新形成联动，可作为组合压舱石。</w:t>
      </w:r>
    </w:p>
    <w:p>
      <w:pPr>
        <w:numPr>
          <w:ilvl w:val="1"/>
          <w:numId w:val="1026"/>
        </w:numPr>
        <w:pStyle w:val="Compact"/>
      </w:pPr>
      <w:r>
        <w:t xml:space="preserve">⚠️ 当前仍低于前收</w:t>
      </w:r>
      <w:r>
        <w:t xml:space="preserve"> </w:t>
      </w:r>
      <w:r>
        <w:rPr>
          <w:b/>
        </w:rPr>
        <w:t xml:space="preserve">7.74元</w:t>
      </w:r>
      <w:r>
        <w:t xml:space="preserve">，若银行板块继续走弱，不宜因为</w:t>
      </w:r>
      <w:r>
        <w:t xml:space="preserve">“</w:t>
      </w:r>
      <w:r>
        <w:t xml:space="preserve">高股息</w:t>
      </w:r>
      <w:r>
        <w:t xml:space="preserve">”</w:t>
      </w:r>
      <w:r>
        <w:t xml:space="preserve">标签无条件加仓。</w:t>
      </w:r>
    </w:p>
    <w:p>
      <w:r>
        <w:pict>
          <v:rect style="width:0;height:1.5pt" o:hralign="center" o:hrstd="t" o:hr="t"/>
        </w:pict>
      </w:r>
    </w:p>
    <w:p>
      <w:pPr>
        <w:pStyle w:val="Heading2"/>
      </w:pPr>
      <w:bookmarkStart w:id="46" w:name="今日操作策略"/>
      <w:r>
        <w:t xml:space="preserve">🎯 今日操作策略</w:t>
      </w:r>
      <w:bookmarkEnd w:id="46"/>
    </w:p>
    <w:p>
      <w:pPr>
        <w:numPr>
          <w:ilvl w:val="0"/>
          <w:numId w:val="1027"/>
        </w:numPr>
        <w:pStyle w:val="Compact"/>
      </w:pPr>
      <w:r>
        <w:t xml:space="preserve">📊</w:t>
      </w:r>
      <w:r>
        <w:t xml:space="preserve"> </w:t>
      </w:r>
      <w:r>
        <w:rPr>
          <w:b/>
        </w:rPr>
        <w:t xml:space="preserve">市场预判</w:t>
      </w:r>
      <w:r>
        <w:t xml:space="preserve">：偏强基础上的震荡分化。昨日涨幅极大，今天继续全面普涨的门槛较高，应防范高开兑现和成长板块内部淘汰。</w:t>
      </w:r>
    </w:p>
    <w:p>
      <w:pPr>
        <w:numPr>
          <w:ilvl w:val="0"/>
          <w:numId w:val="1027"/>
        </w:numPr>
        <w:pStyle w:val="Compact"/>
      </w:pPr>
      <w:r>
        <w:t xml:space="preserve">💰</w:t>
      </w:r>
      <w:r>
        <w:t xml:space="preserve"> </w:t>
      </w:r>
      <w:r>
        <w:rPr>
          <w:b/>
        </w:rPr>
        <w:t xml:space="preserve">仓位模型参考</w:t>
      </w:r>
      <w:r>
        <w:t xml:space="preserve">：激进型上限</w:t>
      </w:r>
      <w:r>
        <w:t xml:space="preserve"> </w:t>
      </w:r>
      <w:r>
        <w:rPr>
          <w:b/>
        </w:rPr>
        <w:t xml:space="preserve">80%</w:t>
      </w:r>
      <w:r>
        <w:t xml:space="preserve">、稳健型</w:t>
      </w:r>
      <w:r>
        <w:t xml:space="preserve"> </w:t>
      </w:r>
      <w:r>
        <w:rPr>
          <w:b/>
        </w:rPr>
        <w:t xml:space="preserve">65%</w:t>
      </w:r>
      <w:r>
        <w:t xml:space="preserve">、保守型</w:t>
      </w:r>
      <w:r>
        <w:t xml:space="preserve"> </w:t>
      </w:r>
      <w:r>
        <w:rPr>
          <w:b/>
        </w:rPr>
        <w:t xml:space="preserve">50%</w:t>
      </w:r>
      <w:r>
        <w:t xml:space="preserve">。鉴于关键数据源覆盖率只有</w:t>
      </w:r>
      <w:r>
        <w:t xml:space="preserve"> </w:t>
      </w:r>
      <w:r>
        <w:rPr>
          <w:b/>
        </w:rPr>
        <w:t xml:space="preserve">42.86%</w:t>
      </w:r>
      <w:r>
        <w:t xml:space="preserve">，上述仓位均不宜在竞价阶段一次打满。</w:t>
      </w:r>
    </w:p>
    <w:p>
      <w:pPr>
        <w:numPr>
          <w:ilvl w:val="0"/>
          <w:numId w:val="1027"/>
        </w:numPr>
        <w:pStyle w:val="Compact"/>
      </w:pPr>
      <w:r>
        <w:t xml:space="preserve">🚀</w:t>
      </w:r>
      <w:r>
        <w:t xml:space="preserve"> </w:t>
      </w:r>
      <w:r>
        <w:rPr>
          <w:b/>
        </w:rPr>
        <w:t xml:space="preserve">激进策略</w:t>
      </w:r>
      <w:r>
        <w:t xml:space="preserve">：仅参与开盘分歧后率先回稳的科技龙头或政策共振方向，单笔分批执行；高开急拉不追。</w:t>
      </w:r>
    </w:p>
    <w:p>
      <w:pPr>
        <w:numPr>
          <w:ilvl w:val="0"/>
          <w:numId w:val="1027"/>
        </w:numPr>
        <w:pStyle w:val="Compact"/>
      </w:pPr>
      <w:r>
        <w:t xml:space="preserve">💡</w:t>
      </w:r>
      <w:r>
        <w:t xml:space="preserve"> </w:t>
      </w:r>
      <w:r>
        <w:rPr>
          <w:b/>
        </w:rPr>
        <w:t xml:space="preserve">稳健策略</w:t>
      </w:r>
      <w:r>
        <w:t xml:space="preserve">：等待指数回踩企稳、板块成交放大及核心股站稳开盘价后再介入，优先行业龙头，不参与纯情绪小票。</w:t>
      </w:r>
    </w:p>
    <w:p>
      <w:pPr>
        <w:numPr>
          <w:ilvl w:val="0"/>
          <w:numId w:val="1027"/>
        </w:numPr>
        <w:pStyle w:val="Compact"/>
      </w:pPr>
      <w:r>
        <w:t xml:space="preserve">🛡️</w:t>
      </w:r>
      <w:r>
        <w:t xml:space="preserve"> </w:t>
      </w:r>
      <w:r>
        <w:rPr>
          <w:b/>
        </w:rPr>
        <w:t xml:space="preserve">保守策略</w:t>
      </w:r>
      <w:r>
        <w:t xml:space="preserve">：保持不高于</w:t>
      </w:r>
      <w:r>
        <w:t xml:space="preserve"> </w:t>
      </w:r>
      <w:r>
        <w:rPr>
          <w:b/>
        </w:rPr>
        <w:t xml:space="preserve">50%</w:t>
      </w:r>
      <w:r>
        <w:t xml:space="preserve"> </w:t>
      </w:r>
      <w:r>
        <w:t xml:space="preserve">仓位，以银行等防御持仓和现金为主，等待资金流与板块榜单恢复后再提高风险敞口。</w:t>
      </w:r>
    </w:p>
    <w:p>
      <w:pPr>
        <w:numPr>
          <w:ilvl w:val="0"/>
          <w:numId w:val="1027"/>
        </w:numPr>
        <w:pStyle w:val="Compact"/>
      </w:pPr>
      <w:r>
        <w:t xml:space="preserve">⚠️</w:t>
      </w:r>
      <w:r>
        <w:t xml:space="preserve"> </w:t>
      </w:r>
      <w:r>
        <w:rPr>
          <w:b/>
        </w:rPr>
        <w:t xml:space="preserve">核心风险</w:t>
      </w:r>
      <w:r>
        <w:t xml:space="preserve">：科技获利兑现、中东冲突升级、油价继续上行、资金榜单缺失、板块轮动过快及高位个股流动性骤降。</w:t>
      </w:r>
    </w:p>
    <w:p>
      <w:r>
        <w:pict>
          <v:rect style="width:0;height:1.5pt" o:hralign="center" o:hrstd="t" o:hr="t"/>
        </w:pict>
      </w:r>
    </w:p>
    <w:p>
      <w:pPr>
        <w:pStyle w:val="Heading2"/>
      </w:pPr>
      <w:bookmarkStart w:id="47" w:name="今日重点投资方向"/>
      <w:r>
        <w:t xml:space="preserve">🎯 今日重点投资方向</w:t>
      </w:r>
      <w:bookmarkEnd w:id="47"/>
    </w:p>
    <w:p>
      <w:pPr>
        <w:pStyle w:val="Heading3"/>
      </w:pPr>
      <w:bookmarkStart w:id="48" w:name="方向一ai算力光模块半导体设备优先级高但需盘中确认"/>
      <w:r>
        <w:t xml:space="preserve">方向一：AI算力—光模块/半导体设备（优先级：高，但需盘中确认）</w:t>
      </w:r>
      <w:bookmarkEnd w:id="48"/>
    </w:p>
    <w:p>
      <w:pPr>
        <w:numPr>
          <w:ilvl w:val="0"/>
          <w:numId w:val="1028"/>
        </w:numPr>
        <w:pStyle w:val="Compact"/>
      </w:pPr>
      <w:r>
        <w:t xml:space="preserve">📌</w:t>
      </w:r>
      <w:r>
        <w:t xml:space="preserve"> </w:t>
      </w:r>
      <w:r>
        <w:rPr>
          <w:b/>
        </w:rPr>
        <w:t xml:space="preserve">证据链</w:t>
      </w:r>
    </w:p>
    <w:p>
      <w:pPr>
        <w:numPr>
          <w:ilvl w:val="1"/>
          <w:numId w:val="1029"/>
        </w:numPr>
        <w:pStyle w:val="Compact"/>
      </w:pPr>
      <w:r>
        <w:t xml:space="preserve">科创50昨日上涨</w:t>
      </w:r>
      <w:r>
        <w:t xml:space="preserve"> </w:t>
      </w:r>
      <w:r>
        <w:rPr>
          <w:b/>
        </w:rPr>
        <w:t xml:space="preserve">10.7333%</w:t>
      </w:r>
      <w:r>
        <w:t xml:space="preserve">、创业板指上涨</w:t>
      </w:r>
      <w:r>
        <w:t xml:space="preserve"> </w:t>
      </w:r>
      <w:r>
        <w:rPr>
          <w:b/>
        </w:rPr>
        <w:t xml:space="preserve">7.0537%</w:t>
      </w:r>
      <w:r>
        <w:t xml:space="preserve">，成长风格显著占优。</w:t>
      </w:r>
    </w:p>
    <w:p>
      <w:pPr>
        <w:numPr>
          <w:ilvl w:val="1"/>
          <w:numId w:val="1029"/>
        </w:numPr>
        <w:pStyle w:val="Compact"/>
      </w:pPr>
      <w:r>
        <w:t xml:space="preserve">华泰</w:t>
      </w:r>
      <w:r>
        <w:t xml:space="preserve"> </w:t>
      </w:r>
      <w:r>
        <w:rPr>
          <w:rStyle w:val="VerbatimChar"/>
        </w:rPr>
        <w:t xml:space="preserve">query_indicator</w:t>
      </w:r>
      <w:r>
        <w:t xml:space="preserve"> </w:t>
      </w:r>
      <w:r>
        <w:t xml:space="preserve">与</w:t>
      </w:r>
      <w:r>
        <w:t xml:space="preserve"> </w:t>
      </w:r>
      <w:r>
        <w:rPr>
          <w:rStyle w:val="VerbatimChar"/>
        </w:rPr>
        <w:t xml:space="preserve">market_insight</w:t>
      </w:r>
      <w:r>
        <w:t xml:space="preserve"> </w:t>
      </w:r>
      <w:r>
        <w:t xml:space="preserve">均把半导体、算力列为重点方向，形成同一华泰体系内的辅助线索。</w:t>
      </w:r>
    </w:p>
    <w:p>
      <w:pPr>
        <w:numPr>
          <w:ilvl w:val="1"/>
          <w:numId w:val="1029"/>
        </w:numPr>
        <w:pStyle w:val="Compact"/>
      </w:pPr>
      <w:r>
        <w:t xml:space="preserve">中际旭创今日披露H股发行相关公告，个股具备明确事件信息。</w:t>
      </w:r>
    </w:p>
    <w:p>
      <w:pPr>
        <w:numPr>
          <w:ilvl w:val="1"/>
          <w:numId w:val="1029"/>
        </w:numPr>
        <w:pStyle w:val="Compact"/>
      </w:pPr>
      <w:r>
        <w:t xml:space="preserve">⚠️ 板块涨幅、主力资金、成交额排行及活跃个股均缺失，因此不能认定资金已经连续回流。</w:t>
      </w:r>
    </w:p>
    <w:p>
      <w:pPr>
        <w:numPr>
          <w:ilvl w:val="0"/>
          <w:numId w:val="1028"/>
        </w:numPr>
        <w:pStyle w:val="Compact"/>
      </w:pPr>
      <w:r>
        <w:t xml:space="preserve">🔥</w:t>
      </w:r>
      <w:r>
        <w:t xml:space="preserve"> </w:t>
      </w:r>
      <w:r>
        <w:rPr>
          <w:b/>
        </w:rPr>
        <w:t xml:space="preserve">核心标的</w:t>
      </w:r>
    </w:p>
    <w:p>
      <w:pPr>
        <w:numPr>
          <w:ilvl w:val="1"/>
          <w:numId w:val="1030"/>
        </w:numPr>
        <w:pStyle w:val="Compact"/>
      </w:pPr>
      <w:r>
        <w:rPr>
          <w:b/>
        </w:rPr>
        <w:t xml:space="preserve">中际旭创（300308）</w:t>
      </w:r>
      <w:r>
        <w:t xml:space="preserve">：光模块代表标的，兼具华泰候选线索和H股发行公告；需防范发行事项带来的短线资金分流。</w:t>
      </w:r>
    </w:p>
    <w:p>
      <w:pPr>
        <w:numPr>
          <w:ilvl w:val="1"/>
          <w:numId w:val="1030"/>
        </w:numPr>
        <w:pStyle w:val="Compact"/>
      </w:pPr>
      <w:r>
        <w:rPr>
          <w:b/>
        </w:rPr>
        <w:t xml:space="preserve">紫光股份</w:t>
      </w:r>
      <w:r>
        <w:t xml:space="preserve">：华泰盘前观察中的算力中军，只作方向锚点，当前精确行情未核验。</w:t>
      </w:r>
    </w:p>
    <w:p>
      <w:pPr>
        <w:numPr>
          <w:ilvl w:val="1"/>
          <w:numId w:val="1030"/>
        </w:numPr>
        <w:pStyle w:val="Compact"/>
      </w:pPr>
      <w:r>
        <w:rPr>
          <w:b/>
        </w:rPr>
        <w:t xml:space="preserve">长电科技</w:t>
      </w:r>
      <w:r>
        <w:t xml:space="preserve">：华泰盘前观察中的封测代表，当前价格、涨跌幅和承接状态未核验。</w:t>
      </w:r>
    </w:p>
    <w:p>
      <w:pPr>
        <w:numPr>
          <w:ilvl w:val="0"/>
          <w:numId w:val="1028"/>
        </w:numPr>
        <w:pStyle w:val="Compact"/>
      </w:pPr>
      <w:r>
        <w:t xml:space="preserve">💡</w:t>
      </w:r>
      <w:r>
        <w:t xml:space="preserve"> </w:t>
      </w:r>
      <w:r>
        <w:rPr>
          <w:b/>
        </w:rPr>
        <w:t xml:space="preserve">参与策略</w:t>
      </w:r>
    </w:p>
    <w:p>
      <w:pPr>
        <w:numPr>
          <w:ilvl w:val="1"/>
          <w:numId w:val="1031"/>
        </w:numPr>
        <w:pStyle w:val="Compact"/>
      </w:pPr>
      <w:r>
        <w:t xml:space="preserve">激进：板块分歧后快速回流、核心股重新站上开盘价时小仓试错。</w:t>
      </w:r>
    </w:p>
    <w:p>
      <w:pPr>
        <w:numPr>
          <w:ilvl w:val="1"/>
          <w:numId w:val="1031"/>
        </w:numPr>
        <w:pStyle w:val="Compact"/>
      </w:pPr>
      <w:r>
        <w:t xml:space="preserve">稳健：等待板块放量且至少两只核心标的同步转强，再分批参与。</w:t>
      </w:r>
    </w:p>
    <w:p>
      <w:pPr>
        <w:numPr>
          <w:ilvl w:val="1"/>
          <w:numId w:val="1031"/>
        </w:numPr>
        <w:pStyle w:val="Compact"/>
      </w:pPr>
      <w:r>
        <w:t xml:space="preserve">保守：不追高，只观察科创50和算力中军能否守住昨日强势结构。</w:t>
      </w:r>
    </w:p>
    <w:p>
      <w:pPr>
        <w:numPr>
          <w:ilvl w:val="0"/>
          <w:numId w:val="1028"/>
        </w:numPr>
        <w:pStyle w:val="Compact"/>
      </w:pPr>
      <w:r>
        <w:t xml:space="preserve">✅</w:t>
      </w:r>
      <w:r>
        <w:t xml:space="preserve"> </w:t>
      </w:r>
      <w:r>
        <w:rPr>
          <w:b/>
        </w:rPr>
        <w:t xml:space="preserve">触发条件</w:t>
      </w:r>
      <w:r>
        <w:t xml:space="preserve">：科创50保持强势、算力板块成交放大、核心股不出现冲高回落，并有盘中真实资金净流入确认。</w:t>
      </w:r>
    </w:p>
    <w:p>
      <w:pPr>
        <w:numPr>
          <w:ilvl w:val="0"/>
          <w:numId w:val="1028"/>
        </w:numPr>
        <w:pStyle w:val="Compact"/>
      </w:pPr>
      <w:r>
        <w:t xml:space="preserve">🚫</w:t>
      </w:r>
      <w:r>
        <w:t xml:space="preserve"> </w:t>
      </w:r>
      <w:r>
        <w:rPr>
          <w:b/>
        </w:rPr>
        <w:t xml:space="preserve">失效条件</w:t>
      </w:r>
      <w:r>
        <w:t xml:space="preserve">：科创50快速转弱、核心股跌破开盘价后无法收复、板块主力净流入转为净流出。</w:t>
      </w:r>
    </w:p>
    <w:p>
      <w:pPr>
        <w:numPr>
          <w:ilvl w:val="0"/>
          <w:numId w:val="1028"/>
        </w:numPr>
        <w:pStyle w:val="Compact"/>
      </w:pPr>
      <w:r>
        <w:t xml:space="preserve">⚠️</w:t>
      </w:r>
      <w:r>
        <w:t xml:space="preserve"> </w:t>
      </w:r>
      <w:r>
        <w:rPr>
          <w:b/>
        </w:rPr>
        <w:t xml:space="preserve">风险</w:t>
      </w:r>
      <w:r>
        <w:t xml:space="preserve">：昨日涨幅过大、短线浮盈兑现、H股发行扰动以及缺少板块结构化数据验证。</w:t>
      </w:r>
    </w:p>
    <w:p>
      <w:pPr>
        <w:pStyle w:val="Heading3"/>
      </w:pPr>
      <w:bookmarkStart w:id="49" w:name="方向二节能降碳光伏设备绿色工业改造优先级中"/>
      <w:r>
        <w:t xml:space="preserve">方向二：节能降碳—光伏设备/绿色工业改造（优先级：中）</w:t>
      </w:r>
      <w:bookmarkEnd w:id="49"/>
    </w:p>
    <w:p>
      <w:pPr>
        <w:numPr>
          <w:ilvl w:val="0"/>
          <w:numId w:val="1032"/>
        </w:numPr>
        <w:pStyle w:val="Compact"/>
      </w:pPr>
      <w:r>
        <w:t xml:space="preserve">📌</w:t>
      </w:r>
      <w:r>
        <w:t xml:space="preserve"> </w:t>
      </w:r>
      <w:r>
        <w:rPr>
          <w:b/>
        </w:rPr>
        <w:t xml:space="preserve">证据链</w:t>
      </w:r>
    </w:p>
    <w:p>
      <w:pPr>
        <w:numPr>
          <w:ilvl w:val="1"/>
          <w:numId w:val="1033"/>
        </w:numPr>
        <w:pStyle w:val="Compact"/>
      </w:pPr>
      <w:r>
        <w:t xml:space="preserve">新闻联播明确提出《</w:t>
      </w:r>
      <w:r>
        <w:t xml:space="preserve">“</w:t>
      </w:r>
      <w:r>
        <w:t xml:space="preserve">十五五</w:t>
      </w:r>
      <w:r>
        <w:t xml:space="preserve">”</w:t>
      </w:r>
      <w:r>
        <w:t xml:space="preserve">碳达峰行动方案》和节能降碳综合评价考核。</w:t>
      </w:r>
    </w:p>
    <w:p>
      <w:pPr>
        <w:numPr>
          <w:ilvl w:val="1"/>
          <w:numId w:val="1033"/>
        </w:numPr>
        <w:pStyle w:val="Compact"/>
      </w:pPr>
      <w:r>
        <w:t xml:space="preserve">非化石能源消费比重达到</w:t>
      </w:r>
      <w:r>
        <w:t xml:space="preserve"> </w:t>
      </w:r>
      <w:r>
        <w:rPr>
          <w:b/>
        </w:rPr>
        <w:t xml:space="preserve">22%</w:t>
      </w:r>
      <w:r>
        <w:t xml:space="preserve">，全国清洁能源行业产值达到</w:t>
      </w:r>
      <w:r>
        <w:t xml:space="preserve"> </w:t>
      </w:r>
      <w:r>
        <w:rPr>
          <w:b/>
        </w:rPr>
        <w:t xml:space="preserve">15.4万亿元</w:t>
      </w:r>
      <w:r>
        <w:t xml:space="preserve">。</w:t>
      </w:r>
    </w:p>
    <w:p>
      <w:pPr>
        <w:numPr>
          <w:ilvl w:val="1"/>
          <w:numId w:val="1033"/>
        </w:numPr>
        <w:pStyle w:val="Compact"/>
      </w:pPr>
      <w:r>
        <w:t xml:space="preserve">2030年单位GDP二氧化碳排放目标再下降</w:t>
      </w:r>
      <w:r>
        <w:t xml:space="preserve"> </w:t>
      </w:r>
      <w:r>
        <w:rPr>
          <w:b/>
        </w:rPr>
        <w:t xml:space="preserve">17%</w:t>
      </w:r>
      <w:r>
        <w:t xml:space="preserve">、单位GDP能耗再下降</w:t>
      </w:r>
      <w:r>
        <w:t xml:space="preserve"> </w:t>
      </w:r>
      <w:r>
        <w:rPr>
          <w:b/>
        </w:rPr>
        <w:t xml:space="preserve">10%</w:t>
      </w:r>
      <w:r>
        <w:t xml:space="preserve">。</w:t>
      </w:r>
    </w:p>
    <w:p>
      <w:pPr>
        <w:numPr>
          <w:ilvl w:val="1"/>
          <w:numId w:val="1033"/>
        </w:numPr>
        <w:pStyle w:val="Compact"/>
      </w:pPr>
      <w:r>
        <w:t xml:space="preserve">华泰自选股弘元绿能最新可得价格</w:t>
      </w:r>
      <w:r>
        <w:t xml:space="preserve"> </w:t>
      </w:r>
      <w:r>
        <w:rPr>
          <w:b/>
        </w:rPr>
        <w:t xml:space="preserve">13.19元、涨1.00%</w:t>
      </w:r>
      <w:r>
        <w:t xml:space="preserve">，但仅为单源行情。</w:t>
      </w:r>
    </w:p>
    <w:p>
      <w:pPr>
        <w:numPr>
          <w:ilvl w:val="0"/>
          <w:numId w:val="1032"/>
        </w:numPr>
        <w:pStyle w:val="Compact"/>
      </w:pPr>
      <w:r>
        <w:t xml:space="preserve">🔥</w:t>
      </w:r>
      <w:r>
        <w:t xml:space="preserve"> </w:t>
      </w:r>
      <w:r>
        <w:rPr>
          <w:b/>
        </w:rPr>
        <w:t xml:space="preserve">核心标的</w:t>
      </w:r>
    </w:p>
    <w:p>
      <w:pPr>
        <w:numPr>
          <w:ilvl w:val="1"/>
          <w:numId w:val="1034"/>
        </w:numPr>
        <w:pStyle w:val="Compact"/>
      </w:pPr>
      <w:r>
        <w:rPr>
          <w:b/>
        </w:rPr>
        <w:t xml:space="preserve">弘元绿能（603185）</w:t>
      </w:r>
      <w:r>
        <w:t xml:space="preserve">：自选股及实盘持仓，直接对应光伏硅片方向；当前重点是观察能否形成政策与市场共振。</w:t>
      </w:r>
    </w:p>
    <w:p>
      <w:pPr>
        <w:numPr>
          <w:ilvl w:val="1"/>
          <w:numId w:val="1034"/>
        </w:numPr>
        <w:pStyle w:val="Compact"/>
      </w:pPr>
      <w:r>
        <w:rPr>
          <w:b/>
        </w:rPr>
        <w:t xml:space="preserve">宁德时代（300750）</w:t>
      </w:r>
      <w:r>
        <w:t xml:space="preserve">：华泰候选标的，代表锂电储能；精确行情及资金情况未核验。</w:t>
      </w:r>
    </w:p>
    <w:p>
      <w:pPr>
        <w:numPr>
          <w:ilvl w:val="1"/>
          <w:numId w:val="1034"/>
        </w:numPr>
        <w:pStyle w:val="Compact"/>
      </w:pPr>
      <w:r>
        <w:rPr>
          <w:b/>
        </w:rPr>
        <w:t xml:space="preserve">天富能源（600509）</w:t>
      </w:r>
      <w:r>
        <w:t xml:space="preserve">：今日有子公司吸收合并公告，同时具备能源属性，但公告主要为内部整合。</w:t>
      </w:r>
    </w:p>
    <w:p>
      <w:pPr>
        <w:numPr>
          <w:ilvl w:val="0"/>
          <w:numId w:val="1032"/>
        </w:numPr>
        <w:pStyle w:val="Compact"/>
      </w:pPr>
      <w:r>
        <w:t xml:space="preserve">💡</w:t>
      </w:r>
      <w:r>
        <w:t xml:space="preserve"> </w:t>
      </w:r>
      <w:r>
        <w:rPr>
          <w:b/>
        </w:rPr>
        <w:t xml:space="preserve">参与策略</w:t>
      </w:r>
    </w:p>
    <w:p>
      <w:pPr>
        <w:numPr>
          <w:ilvl w:val="1"/>
          <w:numId w:val="1035"/>
        </w:numPr>
        <w:pStyle w:val="Compact"/>
      </w:pPr>
      <w:r>
        <w:t xml:space="preserve">激进：只做板块率先放量、核心股突破早盘平台的交易机会。</w:t>
      </w:r>
    </w:p>
    <w:p>
      <w:pPr>
        <w:numPr>
          <w:ilvl w:val="1"/>
          <w:numId w:val="1035"/>
        </w:numPr>
        <w:pStyle w:val="Compact"/>
      </w:pPr>
      <w:r>
        <w:t xml:space="preserve">稳健：等待光伏设备与储能同时走强，再选择趋势更稳的龙头。</w:t>
      </w:r>
    </w:p>
    <w:p>
      <w:pPr>
        <w:numPr>
          <w:ilvl w:val="1"/>
          <w:numId w:val="1035"/>
        </w:numPr>
        <w:pStyle w:val="Compact"/>
      </w:pPr>
      <w:r>
        <w:t xml:space="preserve">保守：仅跟踪政策兑现，不在缺少资金数据时提前重仓。</w:t>
      </w:r>
    </w:p>
    <w:p>
      <w:pPr>
        <w:numPr>
          <w:ilvl w:val="0"/>
          <w:numId w:val="1032"/>
        </w:numPr>
        <w:pStyle w:val="Compact"/>
      </w:pPr>
      <w:r>
        <w:t xml:space="preserve">✅</w:t>
      </w:r>
      <w:r>
        <w:t xml:space="preserve"> </w:t>
      </w:r>
      <w:r>
        <w:rPr>
          <w:b/>
        </w:rPr>
        <w:t xml:space="preserve">触发条件</w:t>
      </w:r>
      <w:r>
        <w:t xml:space="preserve">：弘元绿能守住</w:t>
      </w:r>
      <w:r>
        <w:t xml:space="preserve"> </w:t>
      </w:r>
      <w:r>
        <w:rPr>
          <w:b/>
        </w:rPr>
        <w:t xml:space="preserve">13.06元</w:t>
      </w:r>
      <w:r>
        <w:t xml:space="preserve">并转强，光伏设备板块出现多股联动且成交放大。</w:t>
      </w:r>
    </w:p>
    <w:p>
      <w:pPr>
        <w:numPr>
          <w:ilvl w:val="0"/>
          <w:numId w:val="1032"/>
        </w:numPr>
        <w:pStyle w:val="Compact"/>
      </w:pPr>
      <w:r>
        <w:t xml:space="preserve">🚫</w:t>
      </w:r>
      <w:r>
        <w:t xml:space="preserve"> </w:t>
      </w:r>
      <w:r>
        <w:rPr>
          <w:b/>
        </w:rPr>
        <w:t xml:space="preserve">失效条件</w:t>
      </w:r>
      <w:r>
        <w:t xml:space="preserve">：弘元绿能跌回</w:t>
      </w:r>
      <w:r>
        <w:t xml:space="preserve"> </w:t>
      </w:r>
      <w:r>
        <w:rPr>
          <w:b/>
        </w:rPr>
        <w:t xml:space="preserve">13.06元</w:t>
      </w:r>
      <w:r>
        <w:t xml:space="preserve">下方无法收复，或板块冲高后快速回落、资金转为净流出。</w:t>
      </w:r>
    </w:p>
    <w:p>
      <w:pPr>
        <w:numPr>
          <w:ilvl w:val="0"/>
          <w:numId w:val="1032"/>
        </w:numPr>
        <w:pStyle w:val="Compact"/>
      </w:pPr>
      <w:r>
        <w:t xml:space="preserve">⚠️</w:t>
      </w:r>
      <w:r>
        <w:t xml:space="preserve"> </w:t>
      </w:r>
      <w:r>
        <w:rPr>
          <w:b/>
        </w:rPr>
        <w:t xml:space="preserve">风险</w:t>
      </w:r>
      <w:r>
        <w:t xml:space="preserve">：行业供需、价格竞争、政策预期提前交易及高开兑现。</w:t>
      </w:r>
    </w:p>
    <w:p>
      <w:pPr>
        <w:pStyle w:val="Heading3"/>
      </w:pPr>
      <w:bookmarkStart w:id="50" w:name="方向三交通基础设施更新智能交通轨交设备优先级观察"/>
      <w:r>
        <w:t xml:space="preserve">方向三：交通基础设施更新—智能交通/轨交设备（优先级：观察）</w:t>
      </w:r>
      <w:bookmarkEnd w:id="50"/>
    </w:p>
    <w:p>
      <w:pPr>
        <w:numPr>
          <w:ilvl w:val="0"/>
          <w:numId w:val="1036"/>
        </w:numPr>
        <w:pStyle w:val="Compact"/>
      </w:pPr>
      <w:r>
        <w:t xml:space="preserve">📌</w:t>
      </w:r>
      <w:r>
        <w:t xml:space="preserve"> </w:t>
      </w:r>
      <w:r>
        <w:rPr>
          <w:b/>
        </w:rPr>
        <w:t xml:space="preserve">证据链</w:t>
      </w:r>
    </w:p>
    <w:p>
      <w:pPr>
        <w:numPr>
          <w:ilvl w:val="1"/>
          <w:numId w:val="1037"/>
        </w:numPr>
        <w:pStyle w:val="Compact"/>
      </w:pPr>
      <w:r>
        <w:t xml:space="preserve">官方提出到2030年基本建成现代化综合交通运输体系。</w:t>
      </w:r>
    </w:p>
    <w:p>
      <w:pPr>
        <w:numPr>
          <w:ilvl w:val="1"/>
          <w:numId w:val="1037"/>
        </w:numPr>
        <w:pStyle w:val="Compact"/>
      </w:pPr>
      <w:r>
        <w:t xml:space="preserve">国家综合立体交通网主骨架建成率计划由</w:t>
      </w:r>
      <w:r>
        <w:t xml:space="preserve"> </w:t>
      </w:r>
      <w:r>
        <w:rPr>
          <w:b/>
        </w:rPr>
        <w:t xml:space="preserve">91%提升至95%</w:t>
      </w:r>
      <w:r>
        <w:t xml:space="preserve">。</w:t>
      </w:r>
    </w:p>
    <w:p>
      <w:pPr>
        <w:numPr>
          <w:ilvl w:val="1"/>
          <w:numId w:val="1037"/>
        </w:numPr>
        <w:pStyle w:val="Compact"/>
      </w:pPr>
      <w:r>
        <w:t xml:space="preserve">“</w:t>
      </w:r>
      <w:r>
        <w:t xml:space="preserve">十五五</w:t>
      </w:r>
      <w:r>
        <w:t xml:space="preserve">”</w:t>
      </w:r>
      <w:r>
        <w:t xml:space="preserve">期间计划实施</w:t>
      </w:r>
      <w:r>
        <w:t xml:space="preserve"> </w:t>
      </w:r>
      <w:r>
        <w:rPr>
          <w:b/>
        </w:rPr>
        <w:t xml:space="preserve">8万公里</w:t>
      </w:r>
      <w:r>
        <w:t xml:space="preserve">交通基础设施更新和数智化改造、新改建农村公路</w:t>
      </w:r>
      <w:r>
        <w:t xml:space="preserve"> </w:t>
      </w:r>
      <w:r>
        <w:rPr>
          <w:b/>
        </w:rPr>
        <w:t xml:space="preserve">50万公里</w:t>
      </w:r>
      <w:r>
        <w:t xml:space="preserve">。</w:t>
      </w:r>
    </w:p>
    <w:p>
      <w:pPr>
        <w:numPr>
          <w:ilvl w:val="1"/>
          <w:numId w:val="1037"/>
        </w:numPr>
        <w:pStyle w:val="Compact"/>
      </w:pPr>
      <w:r>
        <w:t xml:space="preserve">西渝高铁七星坪隧道贯通，提供工程进度层面的补充信息。</w:t>
      </w:r>
    </w:p>
    <w:p>
      <w:pPr>
        <w:numPr>
          <w:ilvl w:val="0"/>
          <w:numId w:val="1036"/>
        </w:numPr>
        <w:pStyle w:val="Compact"/>
      </w:pPr>
      <w:r>
        <w:t xml:space="preserve">🔥</w:t>
      </w:r>
      <w:r>
        <w:t xml:space="preserve"> </w:t>
      </w:r>
      <w:r>
        <w:rPr>
          <w:b/>
        </w:rPr>
        <w:t xml:space="preserve">核心标的</w:t>
      </w:r>
    </w:p>
    <w:p>
      <w:pPr>
        <w:numPr>
          <w:ilvl w:val="1"/>
          <w:numId w:val="1038"/>
        </w:numPr>
        <w:pStyle w:val="Compact"/>
      </w:pPr>
      <w:r>
        <w:rPr>
          <w:b/>
        </w:rPr>
        <w:t xml:space="preserve">中航西飞（000768）</w:t>
      </w:r>
      <w:r>
        <w:t xml:space="preserve">：华泰候选标的，偏航空装备和低空经济，与综合交通主题存在部分交集，但并非纯轨交标的。</w:t>
      </w:r>
    </w:p>
    <w:p>
      <w:pPr>
        <w:numPr>
          <w:ilvl w:val="1"/>
          <w:numId w:val="1038"/>
        </w:numPr>
        <w:pStyle w:val="Compact"/>
      </w:pPr>
      <w:r>
        <w:t xml:space="preserve">本轮未采集到智能交通、轨交设备板块的结构化活跃股名单，其余核心标的暂不自行补齐。</w:t>
      </w:r>
    </w:p>
    <w:p>
      <w:pPr>
        <w:numPr>
          <w:ilvl w:val="0"/>
          <w:numId w:val="1036"/>
        </w:numPr>
        <w:pStyle w:val="Compact"/>
      </w:pPr>
      <w:r>
        <w:t xml:space="preserve">💡</w:t>
      </w:r>
      <w:r>
        <w:t xml:space="preserve"> </w:t>
      </w:r>
      <w:r>
        <w:rPr>
          <w:b/>
        </w:rPr>
        <w:t xml:space="preserve">参与策略</w:t>
      </w:r>
    </w:p>
    <w:p>
      <w:pPr>
        <w:numPr>
          <w:ilvl w:val="1"/>
          <w:numId w:val="1039"/>
        </w:numPr>
        <w:pStyle w:val="Compact"/>
      </w:pPr>
      <w:r>
        <w:t xml:space="preserve">激进：仅参与首个出现放量突破且有板块跟随的高辨识度标的。</w:t>
      </w:r>
    </w:p>
    <w:p>
      <w:pPr>
        <w:numPr>
          <w:ilvl w:val="1"/>
          <w:numId w:val="1039"/>
        </w:numPr>
        <w:pStyle w:val="Compact"/>
      </w:pPr>
      <w:r>
        <w:t xml:space="preserve">稳健：等待专项投资、订单或板块资金流进一步确认。</w:t>
      </w:r>
    </w:p>
    <w:p>
      <w:pPr>
        <w:numPr>
          <w:ilvl w:val="1"/>
          <w:numId w:val="1039"/>
        </w:numPr>
        <w:pStyle w:val="Compact"/>
      </w:pPr>
      <w:r>
        <w:t xml:space="preserve">保守：列入观察池，不在政策新闻发布后直接追高。</w:t>
      </w:r>
    </w:p>
    <w:p>
      <w:pPr>
        <w:numPr>
          <w:ilvl w:val="0"/>
          <w:numId w:val="1036"/>
        </w:numPr>
        <w:pStyle w:val="Compact"/>
      </w:pPr>
      <w:r>
        <w:t xml:space="preserve">✅</w:t>
      </w:r>
      <w:r>
        <w:t xml:space="preserve"> </w:t>
      </w:r>
      <w:r>
        <w:rPr>
          <w:b/>
        </w:rPr>
        <w:t xml:space="preserve">触发条件</w:t>
      </w:r>
      <w:r>
        <w:t xml:space="preserve">：轨交设备、智能交通形成板块联动，并出现可核验的资金净流入和成交放大。</w:t>
      </w:r>
    </w:p>
    <w:p>
      <w:pPr>
        <w:numPr>
          <w:ilvl w:val="0"/>
          <w:numId w:val="1036"/>
        </w:numPr>
        <w:pStyle w:val="Compact"/>
      </w:pPr>
      <w:r>
        <w:t xml:space="preserve">🚫</w:t>
      </w:r>
      <w:r>
        <w:t xml:space="preserve"> </w:t>
      </w:r>
      <w:r>
        <w:rPr>
          <w:b/>
        </w:rPr>
        <w:t xml:space="preserve">失效条件</w:t>
      </w:r>
      <w:r>
        <w:t xml:space="preserve">：只有个别小票拉升、板块无扩散，或冲高后跌破开盘价。</w:t>
      </w:r>
    </w:p>
    <w:p>
      <w:pPr>
        <w:numPr>
          <w:ilvl w:val="0"/>
          <w:numId w:val="1036"/>
        </w:numPr>
        <w:pStyle w:val="Compact"/>
      </w:pPr>
      <w:r>
        <w:t xml:space="preserve">⚠️</w:t>
      </w:r>
      <w:r>
        <w:t xml:space="preserve"> </w:t>
      </w:r>
      <w:r>
        <w:rPr>
          <w:b/>
        </w:rPr>
        <w:t xml:space="preserve">风险</w:t>
      </w:r>
      <w:r>
        <w:t xml:space="preserve">：投资规划兑现周期较长、短期业绩弹性不足、事件脉冲后资金撤退。</w:t>
      </w:r>
    </w:p>
    <w:p>
      <w:r>
        <w:pict>
          <v:rect style="width:0;height:1.5pt" o:hralign="center" o:hrstd="t" o:hr="t"/>
        </w:pict>
      </w:r>
    </w:p>
    <w:p>
      <w:pPr>
        <w:pStyle w:val="Heading2"/>
      </w:pPr>
      <w:bookmarkStart w:id="51" w:name="用户实盘持仓策略"/>
      <w:r>
        <w:t xml:space="preserve">💼 用户实盘持仓策略</w:t>
      </w:r>
      <w:bookmarkEnd w:id="51"/>
    </w:p>
    <w:p>
      <w:pPr>
        <w:pStyle w:val="Heading3"/>
      </w:pPr>
      <w:bookmarkStart w:id="52" w:name="弘元绿能300股成本26.6669元"/>
      <w:r>
        <w:t xml:space="preserve">603185 弘元绿能｜300股｜成本26.6669元</w:t>
      </w:r>
      <w:bookmarkEnd w:id="52"/>
    </w:p>
    <w:p>
      <w:pPr>
        <w:numPr>
          <w:ilvl w:val="0"/>
          <w:numId w:val="1040"/>
        </w:numPr>
        <w:pStyle w:val="Compact"/>
      </w:pPr>
      <w:r>
        <w:t xml:space="preserve">📉 最新可得价格</w:t>
      </w:r>
      <w:r>
        <w:t xml:space="preserve"> </w:t>
      </w:r>
      <w:r>
        <w:rPr>
          <w:b/>
        </w:rPr>
        <w:t xml:space="preserve">13.19元</w:t>
      </w:r>
      <w:r>
        <w:t xml:space="preserve">，相对成本浮亏</w:t>
      </w:r>
      <w:r>
        <w:t xml:space="preserve"> </w:t>
      </w:r>
      <w:r>
        <w:rPr>
          <w:b/>
        </w:rPr>
        <w:t xml:space="preserve">50.54%</w:t>
      </w:r>
      <w:r>
        <w:t xml:space="preserve">，估算浮亏</w:t>
      </w:r>
      <w:r>
        <w:t xml:space="preserve"> </w:t>
      </w:r>
      <w:r>
        <w:rPr>
          <w:b/>
        </w:rPr>
        <w:t xml:space="preserve">4043.07元</w:t>
      </w:r>
      <w:r>
        <w:t xml:space="preserve">；行情来自华泰单源，尚未完成多源交叉验证。</w:t>
      </w:r>
    </w:p>
    <w:p>
      <w:pPr>
        <w:numPr>
          <w:ilvl w:val="0"/>
          <w:numId w:val="1040"/>
        </w:numPr>
        <w:pStyle w:val="Compact"/>
      </w:pPr>
      <w:r>
        <w:t xml:space="preserve">🌱 板块关系：光伏硅片、绿色能源，与节能降碳政策存在共振，但资金流和光伏板块强弱未核验。</w:t>
      </w:r>
    </w:p>
    <w:p>
      <w:pPr>
        <w:numPr>
          <w:ilvl w:val="0"/>
          <w:numId w:val="1040"/>
        </w:numPr>
        <w:pStyle w:val="Compact"/>
      </w:pPr>
      <w:r>
        <w:t xml:space="preserve">💡</w:t>
      </w:r>
      <w:r>
        <w:t xml:space="preserve"> </w:t>
      </w:r>
      <w:r>
        <w:rPr>
          <w:b/>
        </w:rPr>
        <w:t xml:space="preserve">今日动作：持有观察，反弹减仓优先，不做无条件补仓。</w:t>
      </w:r>
    </w:p>
    <w:p>
      <w:pPr>
        <w:numPr>
          <w:ilvl w:val="0"/>
          <w:numId w:val="1040"/>
        </w:numPr>
        <w:pStyle w:val="Compact"/>
      </w:pPr>
      <w:r>
        <w:t xml:space="preserve">📉</w:t>
      </w:r>
      <w:r>
        <w:t xml:space="preserve"> </w:t>
      </w:r>
      <w:r>
        <w:rPr>
          <w:b/>
        </w:rPr>
        <w:t xml:space="preserve">减仓触发</w:t>
      </w:r>
      <w:r>
        <w:t xml:space="preserve">：高开或冲高后跌回前收</w:t>
      </w:r>
      <w:r>
        <w:t xml:space="preserve"> </w:t>
      </w:r>
      <w:r>
        <w:rPr>
          <w:b/>
        </w:rPr>
        <w:t xml:space="preserve">13.06元</w:t>
      </w:r>
      <w:r>
        <w:t xml:space="preserve">下方且无法收复；或光伏板块冲高回落、该股明显弱于板块时，分批降低仓位。</w:t>
      </w:r>
    </w:p>
    <w:p>
      <w:pPr>
        <w:numPr>
          <w:ilvl w:val="0"/>
          <w:numId w:val="1040"/>
        </w:numPr>
        <w:pStyle w:val="Compact"/>
      </w:pPr>
      <w:r>
        <w:t xml:space="preserve">📈</w:t>
      </w:r>
      <w:r>
        <w:t xml:space="preserve"> </w:t>
      </w:r>
      <w:r>
        <w:rPr>
          <w:b/>
        </w:rPr>
        <w:t xml:space="preserve">条件加仓</w:t>
      </w:r>
      <w:r>
        <w:t xml:space="preserve">：仅当股价守住</w:t>
      </w:r>
      <w:r>
        <w:t xml:space="preserve"> </w:t>
      </w:r>
      <w:r>
        <w:rPr>
          <w:b/>
        </w:rPr>
        <w:t xml:space="preserve">13.06元</w:t>
      </w:r>
      <w:r>
        <w:t xml:space="preserve">、放量站稳开盘价且光伏设备板块形成多股共振时，才可用小仓试错；不得以摊低成本为唯一理由。</w:t>
      </w:r>
    </w:p>
    <w:p>
      <w:pPr>
        <w:numPr>
          <w:ilvl w:val="0"/>
          <w:numId w:val="1040"/>
        </w:numPr>
        <w:pStyle w:val="Compact"/>
      </w:pPr>
      <w:r>
        <w:t xml:space="preserve">🚫</w:t>
      </w:r>
      <w:r>
        <w:t xml:space="preserve"> </w:t>
      </w:r>
      <w:r>
        <w:rPr>
          <w:b/>
        </w:rPr>
        <w:t xml:space="preserve">失效条件</w:t>
      </w:r>
      <w:r>
        <w:t xml:space="preserve">：政策映射未带来板块资金、个股持续弱于板块，或跌破前收后无承接。</w:t>
      </w:r>
    </w:p>
    <w:p>
      <w:pPr>
        <w:numPr>
          <w:ilvl w:val="0"/>
          <w:numId w:val="1040"/>
        </w:numPr>
        <w:pStyle w:val="Compact"/>
      </w:pPr>
      <w:r>
        <w:t xml:space="preserve">⚠️</w:t>
      </w:r>
      <w:r>
        <w:t xml:space="preserve"> </w:t>
      </w:r>
      <w:r>
        <w:rPr>
          <w:b/>
        </w:rPr>
        <w:t xml:space="preserve">风险</w:t>
      </w:r>
      <w:r>
        <w:t xml:space="preserve">：持仓成本与现价距离较大，不能把回本价作为决策锚点；行业供需和价格竞争可能削弱政策利好。</w:t>
      </w:r>
    </w:p>
    <w:p>
      <w:pPr>
        <w:pStyle w:val="Heading3"/>
      </w:pPr>
      <w:bookmarkStart w:id="53" w:name="风语筑700股成本13.2159元"/>
      <w:r>
        <w:t xml:space="preserve">603466 风语筑｜700股｜成本13.2159元</w:t>
      </w:r>
      <w:bookmarkEnd w:id="53"/>
    </w:p>
    <w:p>
      <w:pPr>
        <w:numPr>
          <w:ilvl w:val="0"/>
          <w:numId w:val="1041"/>
        </w:numPr>
        <w:pStyle w:val="Compact"/>
      </w:pPr>
      <w:r>
        <w:t xml:space="preserve">📉 最新可得价格</w:t>
      </w:r>
      <w:r>
        <w:t xml:space="preserve"> </w:t>
      </w:r>
      <w:r>
        <w:rPr>
          <w:b/>
        </w:rPr>
        <w:t xml:space="preserve">11.82元</w:t>
      </w:r>
      <w:r>
        <w:t xml:space="preserve">，相对成本浮亏</w:t>
      </w:r>
      <w:r>
        <w:t xml:space="preserve"> </w:t>
      </w:r>
      <w:r>
        <w:rPr>
          <w:b/>
        </w:rPr>
        <w:t xml:space="preserve">10.56%</w:t>
      </w:r>
      <w:r>
        <w:t xml:space="preserve">，估算浮亏</w:t>
      </w:r>
      <w:r>
        <w:t xml:space="preserve"> </w:t>
      </w:r>
      <w:r>
        <w:rPr>
          <w:b/>
        </w:rPr>
        <w:t xml:space="preserve">977.13元</w:t>
      </w:r>
      <w:r>
        <w:t xml:space="preserve">；当前低于前收</w:t>
      </w:r>
      <w:r>
        <w:t xml:space="preserve"> </w:t>
      </w:r>
      <w:r>
        <w:rPr>
          <w:b/>
        </w:rPr>
        <w:t xml:space="preserve">12.02元</w:t>
      </w:r>
      <w:r>
        <w:t xml:space="preserve">。</w:t>
      </w:r>
    </w:p>
    <w:p>
      <w:pPr>
        <w:numPr>
          <w:ilvl w:val="0"/>
          <w:numId w:val="1041"/>
        </w:numPr>
        <w:pStyle w:val="Compact"/>
      </w:pPr>
      <w:r>
        <w:t xml:space="preserve">🎭 板块关系：数字文化、展览展示及文旅场景，与入境游和文化消费存在间接联系，但未与昨日科技成长主线形成明确共振。</w:t>
      </w:r>
    </w:p>
    <w:p>
      <w:pPr>
        <w:numPr>
          <w:ilvl w:val="0"/>
          <w:numId w:val="1041"/>
        </w:numPr>
        <w:pStyle w:val="Compact"/>
      </w:pPr>
      <w:r>
        <w:t xml:space="preserve">💡</w:t>
      </w:r>
      <w:r>
        <w:t xml:space="preserve"> </w:t>
      </w:r>
      <w:r>
        <w:rPr>
          <w:b/>
        </w:rPr>
        <w:t xml:space="preserve">今日动作：减仓观察优先。</w:t>
      </w:r>
    </w:p>
    <w:p>
      <w:pPr>
        <w:numPr>
          <w:ilvl w:val="0"/>
          <w:numId w:val="1041"/>
        </w:numPr>
        <w:pStyle w:val="Compact"/>
      </w:pPr>
      <w:r>
        <w:t xml:space="preserve">📉</w:t>
      </w:r>
      <w:r>
        <w:t xml:space="preserve"> </w:t>
      </w:r>
      <w:r>
        <w:rPr>
          <w:b/>
        </w:rPr>
        <w:t xml:space="preserve">减仓或离场触发</w:t>
      </w:r>
      <w:r>
        <w:t xml:space="preserve">：反弹不能站回</w:t>
      </w:r>
      <w:r>
        <w:t xml:space="preserve"> </w:t>
      </w:r>
      <w:r>
        <w:rPr>
          <w:b/>
        </w:rPr>
        <w:t xml:space="preserve">12.02元</w:t>
      </w:r>
      <w:r>
        <w:t xml:space="preserve">，或开盘后继续弱于数字文化、文旅板块时分批减仓；若板块无联动且个股放量走弱，进一步收缩仓位。</w:t>
      </w:r>
    </w:p>
    <w:p>
      <w:pPr>
        <w:numPr>
          <w:ilvl w:val="0"/>
          <w:numId w:val="1041"/>
        </w:numPr>
        <w:pStyle w:val="Compact"/>
      </w:pPr>
      <w:r>
        <w:t xml:space="preserve">📈</w:t>
      </w:r>
      <w:r>
        <w:t xml:space="preserve"> </w:t>
      </w:r>
      <w:r>
        <w:rPr>
          <w:b/>
        </w:rPr>
        <w:t xml:space="preserve">条件加仓</w:t>
      </w:r>
      <w:r>
        <w:t xml:space="preserve">：只有重新站稳</w:t>
      </w:r>
      <w:r>
        <w:t xml:space="preserve"> </w:t>
      </w:r>
      <w:r>
        <w:rPr>
          <w:b/>
        </w:rPr>
        <w:t xml:space="preserve">12.02元</w:t>
      </w:r>
      <w:r>
        <w:t xml:space="preserve">、成交明显放大并得到板块多股联动确认后，才考虑小仓回补。</w:t>
      </w:r>
    </w:p>
    <w:p>
      <w:pPr>
        <w:numPr>
          <w:ilvl w:val="0"/>
          <w:numId w:val="1041"/>
        </w:numPr>
        <w:pStyle w:val="Compact"/>
      </w:pPr>
      <w:r>
        <w:t xml:space="preserve">🚫</w:t>
      </w:r>
      <w:r>
        <w:t xml:space="preserve"> </w:t>
      </w:r>
      <w:r>
        <w:rPr>
          <w:b/>
        </w:rPr>
        <w:t xml:space="preserve">失效条件</w:t>
      </w:r>
      <w:r>
        <w:t xml:space="preserve">：重新站上前收后再次快速跌破，说明反弹承接不足。</w:t>
      </w:r>
    </w:p>
    <w:p>
      <w:pPr>
        <w:numPr>
          <w:ilvl w:val="0"/>
          <w:numId w:val="1041"/>
        </w:numPr>
        <w:pStyle w:val="Compact"/>
      </w:pPr>
      <w:r>
        <w:t xml:space="preserve">⚠️</w:t>
      </w:r>
      <w:r>
        <w:t xml:space="preserve"> </w:t>
      </w:r>
      <w:r>
        <w:rPr>
          <w:b/>
        </w:rPr>
        <w:t xml:space="preserve">风险</w:t>
      </w:r>
      <w:r>
        <w:t xml:space="preserve">：题材与政策之间的盈利传导偏间接，不能仅因</w:t>
      </w:r>
      <w:r>
        <w:t xml:space="preserve">“</w:t>
      </w:r>
      <w:r>
        <w:t xml:space="preserve">文旅消费</w:t>
      </w:r>
      <w:r>
        <w:t xml:space="preserve">”</w:t>
      </w:r>
      <w:r>
        <w:t xml:space="preserve">概念继续扛亏或补仓。</w:t>
      </w:r>
    </w:p>
    <w:p>
      <w:pPr>
        <w:pStyle w:val="Heading3"/>
      </w:pPr>
      <w:bookmarkStart w:id="54" w:name="工商银行1900股成本7.0601元"/>
      <w:r>
        <w:t xml:space="preserve">601398 工商银行｜1900股｜成本7.0601元</w:t>
      </w:r>
      <w:bookmarkEnd w:id="54"/>
    </w:p>
    <w:p>
      <w:pPr>
        <w:numPr>
          <w:ilvl w:val="0"/>
          <w:numId w:val="1042"/>
        </w:numPr>
        <w:pStyle w:val="Compact"/>
      </w:pPr>
      <w:r>
        <w:t xml:space="preserve">📈 最新可得价格</w:t>
      </w:r>
      <w:r>
        <w:t xml:space="preserve"> </w:t>
      </w:r>
      <w:r>
        <w:rPr>
          <w:b/>
        </w:rPr>
        <w:t xml:space="preserve">7.56元</w:t>
      </w:r>
      <w:r>
        <w:t xml:space="preserve">，相对成本浮盈</w:t>
      </w:r>
      <w:r>
        <w:t xml:space="preserve"> </w:t>
      </w:r>
      <w:r>
        <w:rPr>
          <w:b/>
        </w:rPr>
        <w:t xml:space="preserve">7.08%</w:t>
      </w:r>
      <w:r>
        <w:t xml:space="preserve">，估算浮盈</w:t>
      </w:r>
      <w:r>
        <w:t xml:space="preserve"> </w:t>
      </w:r>
      <w:r>
        <w:rPr>
          <w:b/>
        </w:rPr>
        <w:t xml:space="preserve">949.81元</w:t>
      </w:r>
      <w:r>
        <w:t xml:space="preserve">；当前低于前收</w:t>
      </w:r>
      <w:r>
        <w:t xml:space="preserve"> </w:t>
      </w:r>
      <w:r>
        <w:rPr>
          <w:b/>
        </w:rPr>
        <w:t xml:space="preserve">7.74元</w:t>
      </w:r>
      <w:r>
        <w:t xml:space="preserve">。</w:t>
      </w:r>
    </w:p>
    <w:p>
      <w:pPr>
        <w:numPr>
          <w:ilvl w:val="0"/>
          <w:numId w:val="1042"/>
        </w:numPr>
        <w:pStyle w:val="Compact"/>
      </w:pPr>
      <w:r>
        <w:t xml:space="preserve">🏦 板块关系：国有大行、高股息防御，与科技主线不共振，但能在高波动环境中降低组合弹性风险。</w:t>
      </w:r>
    </w:p>
    <w:p>
      <w:pPr>
        <w:numPr>
          <w:ilvl w:val="0"/>
          <w:numId w:val="1042"/>
        </w:numPr>
        <w:pStyle w:val="Compact"/>
      </w:pPr>
      <w:r>
        <w:t xml:space="preserve">💡</w:t>
      </w:r>
      <w:r>
        <w:t xml:space="preserve"> </w:t>
      </w:r>
      <w:r>
        <w:rPr>
          <w:b/>
        </w:rPr>
        <w:t xml:space="preserve">今日动作：稳健持有，冲高不追，必要时保护利润。</w:t>
      </w:r>
    </w:p>
    <w:p>
      <w:pPr>
        <w:numPr>
          <w:ilvl w:val="0"/>
          <w:numId w:val="1042"/>
        </w:numPr>
        <w:pStyle w:val="Compact"/>
      </w:pPr>
      <w:r>
        <w:t xml:space="preserve">📉</w:t>
      </w:r>
      <w:r>
        <w:t xml:space="preserve"> </w:t>
      </w:r>
      <w:r>
        <w:rPr>
          <w:b/>
        </w:rPr>
        <w:t xml:space="preserve">减仓触发</w:t>
      </w:r>
      <w:r>
        <w:t xml:space="preserve">：银行板块整体走弱且该股继续远离</w:t>
      </w:r>
      <w:r>
        <w:t xml:space="preserve"> </w:t>
      </w:r>
      <w:r>
        <w:rPr>
          <w:b/>
        </w:rPr>
        <w:t xml:space="preserve">7.74元</w:t>
      </w:r>
      <w:r>
        <w:t xml:space="preserve">，或出现放量下跌时，可分批兑现部分浮盈。</w:t>
      </w:r>
    </w:p>
    <w:p>
      <w:pPr>
        <w:numPr>
          <w:ilvl w:val="0"/>
          <w:numId w:val="1042"/>
        </w:numPr>
        <w:pStyle w:val="Compact"/>
      </w:pPr>
      <w:r>
        <w:t xml:space="preserve">📈</w:t>
      </w:r>
      <w:r>
        <w:t xml:space="preserve"> </w:t>
      </w:r>
      <w:r>
        <w:rPr>
          <w:b/>
        </w:rPr>
        <w:t xml:space="preserve">条件加仓</w:t>
      </w:r>
      <w:r>
        <w:t xml:space="preserve">：只有银行板块止跌联动、该股重新站稳</w:t>
      </w:r>
      <w:r>
        <w:t xml:space="preserve"> </w:t>
      </w:r>
      <w:r>
        <w:rPr>
          <w:b/>
        </w:rPr>
        <w:t xml:space="preserve">7.74元</w:t>
      </w:r>
      <w:r>
        <w:t xml:space="preserve">并保持量价健康时，才考虑小幅增加防御仓位。</w:t>
      </w:r>
    </w:p>
    <w:p>
      <w:pPr>
        <w:numPr>
          <w:ilvl w:val="0"/>
          <w:numId w:val="1042"/>
        </w:numPr>
        <w:pStyle w:val="Compact"/>
      </w:pPr>
      <w:r>
        <w:t xml:space="preserve">🚫</w:t>
      </w:r>
      <w:r>
        <w:t xml:space="preserve"> </w:t>
      </w:r>
      <w:r>
        <w:rPr>
          <w:b/>
        </w:rPr>
        <w:t xml:space="preserve">失效条件</w:t>
      </w:r>
      <w:r>
        <w:t xml:space="preserve">：高股息防御逻辑未能吸引资金，银行板块与个股同步放量走弱。</w:t>
      </w:r>
    </w:p>
    <w:p>
      <w:pPr>
        <w:numPr>
          <w:ilvl w:val="0"/>
          <w:numId w:val="1042"/>
        </w:numPr>
        <w:pStyle w:val="Compact"/>
      </w:pPr>
      <w:r>
        <w:t xml:space="preserve">⚠️</w:t>
      </w:r>
      <w:r>
        <w:t xml:space="preserve"> </w:t>
      </w:r>
      <w:r>
        <w:rPr>
          <w:b/>
        </w:rPr>
        <w:t xml:space="preserve">风险</w:t>
      </w:r>
      <w:r>
        <w:t xml:space="preserve">：利率环境、息差压力及红利风格切换；不能因为已有盈利而忽略趋势转弱信号。</w:t>
      </w:r>
    </w:p>
    <w:p>
      <w:pPr>
        <w:pStyle w:val="Heading3"/>
      </w:pPr>
      <w:bookmarkStart w:id="55" w:name="农业银行5300股成本6.4244元"/>
      <w:r>
        <w:t xml:space="preserve">601288 农业银行｜5300股｜成本6.4244元</w:t>
      </w:r>
      <w:bookmarkEnd w:id="55"/>
    </w:p>
    <w:p>
      <w:pPr>
        <w:numPr>
          <w:ilvl w:val="0"/>
          <w:numId w:val="1043"/>
        </w:numPr>
        <w:pStyle w:val="Compact"/>
      </w:pPr>
      <w:r>
        <w:t xml:space="preserve">⚠️ 采集JSON未提供农业银行最新价格、涨跌幅、成交量及多源行情，当前盈亏幅度</w:t>
      </w:r>
      <w:r>
        <w:t xml:space="preserve"> </w:t>
      </w:r>
      <w:r>
        <w:rPr>
          <w:b/>
        </w:rPr>
        <w:t xml:space="preserve">未核验</w:t>
      </w:r>
      <w:r>
        <w:t xml:space="preserve">，禁止根据成本价倒推现状。</w:t>
      </w:r>
    </w:p>
    <w:p>
      <w:pPr>
        <w:numPr>
          <w:ilvl w:val="0"/>
          <w:numId w:val="1043"/>
        </w:numPr>
        <w:pStyle w:val="Compact"/>
      </w:pPr>
      <w:r>
        <w:t xml:space="preserve">🏦 板块关系：国有大行、高股息防御，与工商银行属于同一组合风格，可降低成长股波动，但也形成银行板块集中度。</w:t>
      </w:r>
    </w:p>
    <w:p>
      <w:pPr>
        <w:numPr>
          <w:ilvl w:val="0"/>
          <w:numId w:val="1043"/>
        </w:numPr>
        <w:pStyle w:val="Compact"/>
      </w:pPr>
      <w:r>
        <w:t xml:space="preserve">💡</w:t>
      </w:r>
      <w:r>
        <w:t xml:space="preserve"> </w:t>
      </w:r>
      <w:r>
        <w:rPr>
          <w:b/>
        </w:rPr>
        <w:t xml:space="preserve">今日动作：持有观察，不在行情缺失时主动加仓。</w:t>
      </w:r>
    </w:p>
    <w:p>
      <w:pPr>
        <w:numPr>
          <w:ilvl w:val="0"/>
          <w:numId w:val="1043"/>
        </w:numPr>
        <w:pStyle w:val="Compact"/>
      </w:pPr>
      <w:r>
        <w:t xml:space="preserve">📉</w:t>
      </w:r>
      <w:r>
        <w:t xml:space="preserve"> </w:t>
      </w:r>
      <w:r>
        <w:rPr>
          <w:b/>
        </w:rPr>
        <w:t xml:space="preserve">减仓触发</w:t>
      </w:r>
      <w:r>
        <w:t xml:space="preserve">：开盘后若银行板块整体放量走弱，农业银行跌破当日开盘价后长时间无法收复，可降低部分仓位；具体价格需以盘中真实行情确认。</w:t>
      </w:r>
    </w:p>
    <w:p>
      <w:pPr>
        <w:numPr>
          <w:ilvl w:val="0"/>
          <w:numId w:val="1043"/>
        </w:numPr>
        <w:pStyle w:val="Compact"/>
      </w:pPr>
      <w:r>
        <w:t xml:space="preserve">📈</w:t>
      </w:r>
      <w:r>
        <w:t xml:space="preserve"> </w:t>
      </w:r>
      <w:r>
        <w:rPr>
          <w:b/>
        </w:rPr>
        <w:t xml:space="preserve">条件加仓</w:t>
      </w:r>
      <w:r>
        <w:t xml:space="preserve">：银行板块止跌回升、农业银行站稳当日开盘价并出现量价配合后，才允许小仓增加；不得为摊低成本无条件补仓。</w:t>
      </w:r>
    </w:p>
    <w:p>
      <w:pPr>
        <w:numPr>
          <w:ilvl w:val="0"/>
          <w:numId w:val="1043"/>
        </w:numPr>
        <w:pStyle w:val="Compact"/>
      </w:pPr>
      <w:r>
        <w:t xml:space="preserve">🚫</w:t>
      </w:r>
      <w:r>
        <w:t xml:space="preserve"> </w:t>
      </w:r>
      <w:r>
        <w:rPr>
          <w:b/>
        </w:rPr>
        <w:t xml:space="preserve">失效条件</w:t>
      </w:r>
      <w:r>
        <w:t xml:space="preserve">：板块防御属性失效、工商银行与农业银行同步走弱，导致组合银行仓位风险集中。</w:t>
      </w:r>
    </w:p>
    <w:p>
      <w:pPr>
        <w:numPr>
          <w:ilvl w:val="0"/>
          <w:numId w:val="1043"/>
        </w:numPr>
        <w:pStyle w:val="Compact"/>
      </w:pPr>
      <w:r>
        <w:t xml:space="preserve">⚠️</w:t>
      </w:r>
      <w:r>
        <w:t xml:space="preserve"> </w:t>
      </w:r>
      <w:r>
        <w:rPr>
          <w:b/>
        </w:rPr>
        <w:t xml:space="preserve">风险</w:t>
      </w:r>
      <w:r>
        <w:t xml:space="preserve">：当前缺少价格和趋势数据，应优先补充行情后再执行；同时注意两只国有大行合计持仓带来的行业集中风险。</w:t>
      </w:r>
    </w:p>
    <w:p>
      <w:r>
        <w:pict>
          <v:rect style="width:0;height:1.5pt" o:hralign="center" o:hrstd="t" o:hr="t"/>
        </w:pict>
      </w:r>
    </w:p>
    <w:p>
      <w:pPr>
        <w:pStyle w:val="Heading2"/>
      </w:pPr>
      <w:bookmarkStart w:id="56" w:name="今日风险清单"/>
      <w:r>
        <w:t xml:space="preserve">⚠️ 今日风险清单</w:t>
      </w:r>
      <w:bookmarkEnd w:id="56"/>
    </w:p>
    <w:p>
      <w:pPr>
        <w:numPr>
          <w:ilvl w:val="0"/>
          <w:numId w:val="1044"/>
        </w:numPr>
        <w:pStyle w:val="Compact"/>
      </w:pPr>
      <w:r>
        <w:t xml:space="preserve">📉 昨日科创50上涨</w:t>
      </w:r>
      <w:r>
        <w:t xml:space="preserve"> </w:t>
      </w:r>
      <w:r>
        <w:rPr>
          <w:b/>
        </w:rPr>
        <w:t xml:space="preserve">10.7333%</w:t>
      </w:r>
      <w:r>
        <w:t xml:space="preserve">、创业板指上涨</w:t>
      </w:r>
      <w:r>
        <w:t xml:space="preserve"> </w:t>
      </w:r>
      <w:r>
        <w:rPr>
          <w:b/>
        </w:rPr>
        <w:t xml:space="preserve">7.0537%</w:t>
      </w:r>
      <w:r>
        <w:t xml:space="preserve">，短线获利盘兑现压力显著。</w:t>
      </w:r>
    </w:p>
    <w:p>
      <w:pPr>
        <w:numPr>
          <w:ilvl w:val="0"/>
          <w:numId w:val="1044"/>
        </w:numPr>
        <w:pStyle w:val="Compact"/>
      </w:pPr>
      <w:r>
        <w:t xml:space="preserve">💰 资金流入TOP10、流出TOP10及板块排名全部缺失，盘前方向置信度必须下调。</w:t>
      </w:r>
    </w:p>
    <w:p>
      <w:pPr>
        <w:numPr>
          <w:ilvl w:val="0"/>
          <w:numId w:val="1044"/>
        </w:numPr>
        <w:pStyle w:val="Compact"/>
      </w:pPr>
      <w:r>
        <w:t xml:space="preserve">🌍 中东冲突持续，WTI原油升至</w:t>
      </w:r>
      <w:r>
        <w:t xml:space="preserve"> </w:t>
      </w:r>
      <w:r>
        <w:rPr>
          <w:b/>
        </w:rPr>
        <w:t xml:space="preserve">84.677</w:t>
      </w:r>
      <w:r>
        <w:t xml:space="preserve">，若继续上行将压制航空、运输和部分中下游制造业。</w:t>
      </w:r>
    </w:p>
    <w:p>
      <w:pPr>
        <w:numPr>
          <w:ilvl w:val="0"/>
          <w:numId w:val="1044"/>
        </w:numPr>
        <w:pStyle w:val="Compact"/>
      </w:pPr>
      <w:r>
        <w:t xml:space="preserve">⚠️ 黄金上涨</w:t>
      </w:r>
      <w:r>
        <w:t xml:space="preserve"> </w:t>
      </w:r>
      <w:r>
        <w:rPr>
          <w:b/>
        </w:rPr>
        <w:t xml:space="preserve">0.71%</w:t>
      </w:r>
      <w:r>
        <w:t xml:space="preserve">，避险需求仍在；若A50转弱并伴随成长股高开低走，应主动降低仓位。</w:t>
      </w:r>
    </w:p>
    <w:p>
      <w:pPr>
        <w:numPr>
          <w:ilvl w:val="0"/>
          <w:numId w:val="1044"/>
        </w:numPr>
        <w:pStyle w:val="Compact"/>
      </w:pPr>
      <w:r>
        <w:t xml:space="preserve">🚫 ST及诉讼风险标的以回避为主，尤其是存在累计诉讼、关联融资或财务不确定性的公司。</w:t>
      </w:r>
    </w:p>
    <w:p>
      <w:pPr>
        <w:numPr>
          <w:ilvl w:val="0"/>
          <w:numId w:val="1044"/>
        </w:numPr>
        <w:pStyle w:val="Compact"/>
      </w:pPr>
      <w:r>
        <w:t xml:space="preserve">💡 今日第一原则：</w:t>
      </w:r>
      <w:r>
        <w:rPr>
          <w:b/>
        </w:rPr>
        <w:t xml:space="preserve">不追昨日大涨后的无量高开，只参与有板块联动、量价确认和明确失效条件的机会。</w:t>
      </w:r>
    </w:p>
    <w:p>
      <w:r>
        <w:pict>
          <v:rect style="width:0;height:1.5pt" o:hralign="center" o:hrstd="t" o:hr="t"/>
        </w:pict>
      </w:r>
    </w:p>
    <w:p>
      <w:pPr>
        <w:pStyle w:val="BlockText"/>
      </w:pPr>
      <w:r>
        <w:t xml:space="preserve">📊 生成时间：2026-07-22 08:30（北京时间，Asia/Shanghai）</w:t>
      </w:r>
      <w:r>
        <w:t xml:space="preserve"> </w:t>
      </w:r>
      <w:r>
        <w:t xml:space="preserve">🔮 by：先知 v1.0.3 — 周先生出品</w:t>
      </w:r>
      <w:r>
        <w:t xml:space="preserve"> </w:t>
      </w:r>
      <w:r>
        <w:t xml:space="preserve">🔵 数据采集模型：local-python</w:t>
      </w:r>
      <w:r>
        <w:t xml:space="preserve"> </w:t>
      </w:r>
      <w:r>
        <w:t xml:space="preserve">🔴 分析+写稿模型：hermes</w:t>
      </w:r>
      <w:r>
        <w:t xml:space="preserve"> </w:t>
      </w:r>
      <w:r>
        <w:t xml:space="preserve">📄 文档生成：pandoc (markdown → docx)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2026-07-22T00:44:20Z</dcterms:created>
  <dcterms:modified xsi:type="dcterms:W3CDTF">2026-07-22T00:44:20Z</dcterms:modified>
</cp:coreProperties>
</file>

<file path=docProps/custom.xml><?xml version="1.0" encoding="utf-8"?>
<Properties xmlns="http://schemas.openxmlformats.org/officeDocument/2006/custom-properties" xmlns:vt="http://schemas.openxmlformats.org/officeDocument/2006/docPropsVTypes"/>
</file>