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09周四"/>
      <w:r>
        <w:t xml:space="preserve">🕑 全天复盘 | 2026-07-09（周四）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三大指数全天大幅收涨：上证指数 4036.5879 点，+1.6548%；深证成指 15398.7290 点，+3.0724%；创业板指 4018.1740 点，+4.4943%。</w:t>
      </w:r>
    </w:p>
    <w:p>
      <w:pPr>
        <w:numPr>
          <w:ilvl w:val="0"/>
          <w:numId w:val="1001"/>
        </w:numPr>
        <w:pStyle w:val="Compact"/>
      </w:pPr>
      <w:r>
        <w:t xml:space="preserve">🚀 科创50 收于 2185.8251 点，+8.4114%，继续领跑全部核心宽基，说明全天最强弹性集中在科创与硬科技方向。</w:t>
      </w:r>
    </w:p>
    <w:p>
      <w:pPr>
        <w:numPr>
          <w:ilvl w:val="0"/>
          <w:numId w:val="1001"/>
        </w:numPr>
        <w:pStyle w:val="Compact"/>
      </w:pPr>
      <w:r>
        <w:t xml:space="preserve">💰 成交额方面：上证成交额 13641.77 亿，深证成交额 15495.45 亿，两市合计 29137.22 亿，较昨日 25635.16 亿放量 3502.06 亿；其中午后新增成交 12166.77 亿，说明下午是放量上攻而不是单纯缩量拉抬。</w:t>
      </w:r>
    </w:p>
    <w:p>
      <w:pPr>
        <w:numPr>
          <w:ilvl w:val="0"/>
          <w:numId w:val="1001"/>
        </w:numPr>
        <w:pStyle w:val="Compact"/>
      </w:pPr>
      <w:r>
        <w:t xml:space="preserve">📌 以沪深300ETF净申购作为外资方向代理指标：本次采集 JSON 未提供可确认的净申购数据，严格不编造方向结论。</w:t>
      </w:r>
    </w:p>
    <w:p>
      <w:pPr>
        <w:numPr>
          <w:ilvl w:val="0"/>
          <w:numId w:val="1001"/>
        </w:numPr>
        <w:pStyle w:val="Compact"/>
      </w:pPr>
      <w:r>
        <w:t xml:space="preserve">⚠️ 本地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，无法给出结构化涨跌比与涨停/跌停家数；但</w:t>
      </w:r>
      <w:r>
        <w:t xml:space="preserve"> </w:t>
      </w:r>
      <w:r>
        <w:rPr>
          <w:rStyle w:val="VerbatimChar"/>
        </w:rPr>
        <w:t xml:space="preserve">sources.htsc_skills.data.market_insight</w:t>
      </w:r>
      <w:r>
        <w:t xml:space="preserve"> </w:t>
      </w:r>
      <w:r>
        <w:t xml:space="preserve">补充文本显示，全市场成交额 29322 亿元、超 2400 只个股上涨、涨停数 75 家，可作为情绪侧补充观察，与本地放量上攻结论方向一致。</w:t>
      </w:r>
    </w:p>
    <w:p>
      <w:pPr>
        <w:numPr>
          <w:ilvl w:val="0"/>
          <w:numId w:val="1001"/>
        </w:numPr>
        <w:pStyle w:val="Compact"/>
      </w:pPr>
      <w:r>
        <w:t xml:space="preserve">✅ 指数交叉验证方面，新浪主源、东方财富校验、腾讯校验对上证、深成指、创业板、科创50、沪深300的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，因此收盘指数判断可信度较高。</w:t>
      </w:r>
    </w:p>
    <w:p>
      <w:pPr>
        <w:numPr>
          <w:ilvl w:val="0"/>
          <w:numId w:val="1001"/>
        </w:numPr>
        <w:pStyle w:val="Compact"/>
      </w:pPr>
      <w:r>
        <w:t xml:space="preserve">🧭 一句话盘面特征：上午主板偏弱、下午资金全面回流，最终演变成</w:t>
      </w:r>
      <w:r>
        <w:t xml:space="preserve">“</w:t>
      </w:r>
      <w:r>
        <w:t xml:space="preserve">半导体硬科技强攻、权重共振抬升、指数放量突破</w:t>
      </w:r>
      <w:r>
        <w:t xml:space="preserve">”</w:t>
      </w:r>
      <w:r>
        <w:t xml:space="preserve">的强修复日。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🔄 指数节奏出现明显反转：上证指数由午间 -0.4631% 拉升至收盘 +1.6548%，下午修复 2.1179 个百分点；深证成指由 -0.3463% 拉升至 +3.0724%，下午修复 3.4187 个百分点；创业板指由 +0.1263% 拉升至 +4.4943%，下午修复 4.3680 个百分点。</w:t>
      </w:r>
    </w:p>
    <w:p>
      <w:pPr>
        <w:numPr>
          <w:ilvl w:val="0"/>
          <w:numId w:val="1002"/>
        </w:numPr>
        <w:pStyle w:val="Compact"/>
      </w:pPr>
      <w:r>
        <w:t xml:space="preserve">🚀 科创50 是全天最强进攻中枢：午间 +3.1875%，收盘扩大到 +8.4114%，下午再抬升 5.2239 个百分点，说明资金午后进一步向半导体、算力与科创权重集中。</w:t>
      </w:r>
    </w:p>
    <w:p>
      <w:pPr>
        <w:numPr>
          <w:ilvl w:val="0"/>
          <w:numId w:val="1002"/>
        </w:numPr>
        <w:pStyle w:val="Compact"/>
      </w:pPr>
      <w:r>
        <w:t xml:space="preserve">💰 量能结构同步改善：午间两市成交 16970.45 亿，收盘升至 29137.22 亿，午后新增成交 12166.77 亿，配合指数拔高，意味着下午是典型增量推动。</w:t>
      </w:r>
    </w:p>
    <w:p>
      <w:pPr>
        <w:numPr>
          <w:ilvl w:val="0"/>
          <w:numId w:val="1002"/>
        </w:numPr>
        <w:pStyle w:val="Compact"/>
      </w:pPr>
      <w:r>
        <w:t xml:space="preserve">🧠 午盘观点验证：午间把</w:t>
      </w:r>
      <w:r>
        <w:t xml:space="preserve">“</w:t>
      </w:r>
      <w:r>
        <w:t xml:space="preserve">科技硬件主线有效、银行防守仍有但不强、资源更多偏观察</w:t>
      </w:r>
      <w:r>
        <w:t xml:space="preserve">”</w:t>
      </w:r>
      <w:r>
        <w:t xml:space="preserve">作为基准框架；收盘看，科技硬件判断完全成立，而且午后还扩散到更强的指数级共振，银行防守的重要性则被进攻型科技显著压过。</w:t>
      </w:r>
    </w:p>
    <w:p>
      <w:pPr>
        <w:numPr>
          <w:ilvl w:val="0"/>
          <w:numId w:val="1002"/>
        </w:numPr>
        <w:pStyle w:val="Compact"/>
      </w:pPr>
      <w:r>
        <w:t xml:space="preserve">🏦 沪深300从午间 +0.0602% 拉升到收盘 +2.5398%，下午抬升 2.4796 个百分点，说明午后不仅是题材股脉冲，权重与核心资产也加入做多。</w:t>
      </w:r>
    </w:p>
    <w:p>
      <w:pPr>
        <w:numPr>
          <w:ilvl w:val="0"/>
          <w:numId w:val="1002"/>
        </w:numPr>
        <w:pStyle w:val="Compact"/>
      </w:pPr>
      <w:r>
        <w:t xml:space="preserve">⚠️ 由于本地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 </w:t>
      </w:r>
      <w:r>
        <w:t xml:space="preserve">仍然缺失，这里的</w:t>
      </w:r>
      <w:r>
        <w:t xml:space="preserve">“</w:t>
      </w:r>
      <w:r>
        <w:t xml:space="preserve">资金从哪里流向哪里</w:t>
      </w:r>
      <w:r>
        <w:t xml:space="preserve">”</w:t>
      </w:r>
      <w:r>
        <w:t xml:space="preserve">主要依据指数强弱变化、午盘缓存与华泰补充数据交叉判断，不能冒充东财结构化主力榜。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，无法输出东方财富结构化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与</w:t>
      </w:r>
      <w:r>
        <w:t xml:space="preserve">“</w:t>
      </w:r>
      <w:r>
        <w:t xml:space="preserve">TOP20 龙头股</w:t>
      </w:r>
      <w:r>
        <w:t xml:space="preserve">”</w:t>
      </w:r>
      <w:r>
        <w:t xml:space="preserve">完整排名；以下仅基于已确认的本地指数数据与</w:t>
      </w:r>
      <w:r>
        <w:t xml:space="preserve"> </w:t>
      </w:r>
      <w:r>
        <w:rPr>
          <w:rStyle w:val="VerbatimChar"/>
        </w:rPr>
        <w:t xml:space="preserve">sources.htsc_skills</w:t>
      </w:r>
      <w:r>
        <w:t xml:space="preserve"> </w:t>
      </w:r>
      <w:r>
        <w:t xml:space="preserve">补充数据交叉整理。</w:t>
      </w:r>
    </w:p>
    <w:p>
      <w:pPr>
        <w:numPr>
          <w:ilvl w:val="0"/>
          <w:numId w:val="1003"/>
        </w:numPr>
        <w:pStyle w:val="Compact"/>
      </w:pPr>
      <w:r>
        <w:t xml:space="preserve">🧠 半导体-晶圆代工/设备/先进封装/存储：这是全天最强主线。华泰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明确点名半导体板块领涨，兆易创新、长电科技、上海合晶涨停，中芯国际、沐曦股份、华虹宏力涨超 10%；华泰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还给出中芯国际主力净流入 29.84 亿、中微公司 16.94 亿、北方华创 16.06 亿，资金与指数强度高度共振。</w:t>
      </w:r>
    </w:p>
    <w:p>
      <w:pPr>
        <w:numPr>
          <w:ilvl w:val="0"/>
          <w:numId w:val="1003"/>
        </w:numPr>
        <w:pStyle w:val="Compact"/>
      </w:pPr>
      <w:r>
        <w:t xml:space="preserve">🖥️ AI算力-国产GPU/服务器/CPO：华泰补充文本显示 CPO 概念震荡反弹、液冷服务器涨幅居前；午盘样本中的浪潮信息 +10.00%、昆仑万维 +3.96% 也验证了算力链在午后并未掉队，而是与半导体形成双主线结构。</w:t>
      </w:r>
    </w:p>
    <w:p>
      <w:pPr>
        <w:numPr>
          <w:ilvl w:val="0"/>
          <w:numId w:val="1003"/>
        </w:numPr>
        <w:pStyle w:val="Compact"/>
      </w:pPr>
      <w:r>
        <w:t xml:space="preserve">📱 消费电子：华泰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把消费电子列入涨幅居前方向，说明科技主线并非局限在单一晶圆环节，而是有向终端电子扩散的迹象。</w:t>
      </w:r>
    </w:p>
    <w:p>
      <w:pPr>
        <w:numPr>
          <w:ilvl w:val="0"/>
          <w:numId w:val="1003"/>
        </w:numPr>
        <w:pStyle w:val="Compact"/>
      </w:pPr>
      <w:r>
        <w:t xml:space="preserve">🏦 证券：华泰补充文本把证券列为涨幅居前板块之一，叠加沪深300午后显著走强，说明指数修复阶段有非银权重配合，但由于缺乏本地板块榜，暂不把它定义成独立主攻方向。</w:t>
      </w:r>
    </w:p>
    <w:p>
      <w:pPr>
        <w:numPr>
          <w:ilvl w:val="0"/>
          <w:numId w:val="1003"/>
        </w:numPr>
        <w:pStyle w:val="Compact"/>
      </w:pPr>
      <w:r>
        <w:t xml:space="preserve">🚀 商业航天：华泰补充文本提到商业航天涨幅居前，更多视为科技强市环境下的高弹性跟涨分支，持续性还需要明天继续验证。</w:t>
      </w:r>
    </w:p>
    <w:p>
      <w:pPr>
        <w:pStyle w:val="Heading3"/>
      </w:pPr>
      <w:bookmarkStart w:id="24" w:name="已确认龙头样本与明日观察"/>
      <w:r>
        <w:t xml:space="preserve">🔍 已确认龙头样本与明日观察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中芯国际（688981）：华泰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给出主力净流入 29.84 亿、涨幅 +13.74%，是晶圆代工方向最强资金锚；明日重点看是否继续带动晶圆制造链扩散。</w:t>
      </w:r>
    </w:p>
    <w:p>
      <w:pPr>
        <w:numPr>
          <w:ilvl w:val="0"/>
          <w:numId w:val="1004"/>
        </w:numPr>
        <w:pStyle w:val="Compact"/>
      </w:pPr>
      <w:r>
        <w:t xml:space="preserve">中微公司（688012）：华泰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给出主力净流入 16.94 亿、涨幅 +11.49%，代表半导体设备核心强度；若继续放量，设备链有望保持高景气演绎。</w:t>
      </w:r>
    </w:p>
    <w:p>
      <w:pPr>
        <w:numPr>
          <w:ilvl w:val="0"/>
          <w:numId w:val="1004"/>
        </w:numPr>
        <w:pStyle w:val="Compact"/>
      </w:pPr>
      <w:r>
        <w:t xml:space="preserve">北方华创（002371）：华泰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给出主力净流入 16.06 亿、涨幅 +9.49%，属于国产设备平台型龙头，适合作为机构风格强弱样本。</w:t>
      </w:r>
    </w:p>
    <w:p>
      <w:pPr>
        <w:numPr>
          <w:ilvl w:val="0"/>
          <w:numId w:val="1004"/>
        </w:numPr>
        <w:pStyle w:val="Compact"/>
      </w:pPr>
      <w:r>
        <w:t xml:space="preserve">海光信息（688041）：华泰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给出主力净流入 11.69 亿、涨幅 +5.97%，是国产 CPU/GPU 稀缺核心，兼具算力与自主可控属性。</w:t>
      </w:r>
    </w:p>
    <w:p>
      <w:pPr>
        <w:numPr>
          <w:ilvl w:val="0"/>
          <w:numId w:val="1004"/>
        </w:numPr>
        <w:pStyle w:val="Compact"/>
      </w:pPr>
      <w:r>
        <w:t xml:space="preserve">华虹宏力（688347）：华泰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给出主力净流入 3.67 亿，华泰午盘补充样本中涨幅 +8.70%，收盘文本确认其涨超 10%，说明午后继续获得追认。</w:t>
      </w:r>
    </w:p>
    <w:p>
      <w:pPr>
        <w:numPr>
          <w:ilvl w:val="0"/>
          <w:numId w:val="1004"/>
        </w:numPr>
        <w:pStyle w:val="Compact"/>
      </w:pPr>
      <w:r>
        <w:t xml:space="preserve">兆易创新：华泰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明确点名涨停，属于存储与设计链高辨识度品种，明日要看能否继续巩固存储细分热度。</w:t>
      </w:r>
    </w:p>
    <w:p>
      <w:pPr>
        <w:numPr>
          <w:ilvl w:val="0"/>
          <w:numId w:val="1004"/>
        </w:numPr>
        <w:pStyle w:val="Compact"/>
      </w:pPr>
      <w:r>
        <w:t xml:space="preserve">长电科技：华泰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明确点名涨停，是先进封装方向的重要强度确认器。</w:t>
      </w:r>
    </w:p>
    <w:p>
      <w:pPr>
        <w:numPr>
          <w:ilvl w:val="0"/>
          <w:numId w:val="1004"/>
        </w:numPr>
        <w:pStyle w:val="Compact"/>
      </w:pPr>
      <w:r>
        <w:t xml:space="preserve">上海合晶：华泰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明确点名涨停，代表半导体材料链也在跟随主线抬升。</w:t>
      </w:r>
    </w:p>
    <w:p>
      <w:pPr>
        <w:numPr>
          <w:ilvl w:val="0"/>
          <w:numId w:val="1004"/>
        </w:numPr>
        <w:pStyle w:val="Compact"/>
      </w:pPr>
      <w:r>
        <w:t xml:space="preserve">浪潮信息（000977）：华泰午盘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给出涨幅 +10.00%、主力净流入 22.70 亿，是 AI 服务器方向最清晰的强度样本，若明日继续强则算力链仍有接力预期。</w:t>
      </w:r>
    </w:p>
    <w:p>
      <w:pPr>
        <w:numPr>
          <w:ilvl w:val="0"/>
          <w:numId w:val="1004"/>
        </w:numPr>
        <w:pStyle w:val="Compact"/>
      </w:pPr>
      <w:r>
        <w:t xml:space="preserve">昆仑万维（300418）：华泰午盘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给出涨幅 +3.96%、主力净流入 3.07 亿，说明 AI 应用与平台层也有资金承接，但强度明显弱于芯片硬件链。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领跌板块-top5-资金流出"/>
      <w:r>
        <w:t xml:space="preserve">🔴 领跌板块 TOP5 &amp; 资金流出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⚠️ 本次采集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，无法给出真实</w:t>
      </w:r>
      <w:r>
        <w:t xml:space="preserve">“</w:t>
      </w:r>
      <w:r>
        <w:t xml:space="preserve">主力净流出 TOP10</w:t>
      </w:r>
      <w:r>
        <w:t xml:space="preserve">”</w:t>
      </w:r>
      <w:r>
        <w:t xml:space="preserve">金额与完整排名；</w:t>
      </w:r>
      <w:r>
        <w:rPr>
          <w:rStyle w:val="VerbatimChar"/>
        </w:rPr>
        <w:t xml:space="preserve">sector_performance.ok=false</w:t>
      </w:r>
      <w:r>
        <w:t xml:space="preserve"> </w:t>
      </w:r>
      <w:r>
        <w:t xml:space="preserve">也意味着不能提供结构化</w:t>
      </w:r>
      <w:r>
        <w:t xml:space="preserve">“</w:t>
      </w:r>
      <w:r>
        <w:t xml:space="preserve">领跌板块 TOP5</w:t>
      </w:r>
      <w:r>
        <w:t xml:space="preserve">”</w:t>
      </w:r>
      <w:r>
        <w:t xml:space="preserve">榜单。</w:t>
      </w:r>
    </w:p>
    <w:p>
      <w:pPr>
        <w:numPr>
          <w:ilvl w:val="0"/>
          <w:numId w:val="1005"/>
        </w:numPr>
        <w:pStyle w:val="Compact"/>
      </w:pPr>
      <w:r>
        <w:t xml:space="preserve">📉 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与午盘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共同指向的弱势方向，主要包括锂矿、能源金属、小金属、电池材料与人形机器人，这些方向全天都没有成为资金回流的主战场。</w:t>
      </w:r>
    </w:p>
    <w:p>
      <w:pPr>
        <w:numPr>
          <w:ilvl w:val="0"/>
          <w:numId w:val="1005"/>
        </w:numPr>
        <w:pStyle w:val="Compact"/>
      </w:pPr>
      <w:r>
        <w:t xml:space="preserve">🪫 锂矿与电池材料：华泰午盘文本明确点名融捷股份二连跌停、天齐锂业触及跌停，说明新能源资源链承受的是</w:t>
      </w:r>
      <w:r>
        <w:t xml:space="preserve">“</w:t>
      </w:r>
      <w:r>
        <w:t xml:space="preserve">高位兑现 + 中报验证压力</w:t>
      </w:r>
      <w:r>
        <w:t xml:space="preserve">”</w:t>
      </w:r>
      <w:r>
        <w:t xml:space="preserve">的双重约束。</w:t>
      </w:r>
    </w:p>
    <w:p>
      <w:pPr>
        <w:numPr>
          <w:ilvl w:val="0"/>
          <w:numId w:val="1005"/>
        </w:numPr>
        <w:pStyle w:val="Compact"/>
      </w:pPr>
      <w:r>
        <w:t xml:space="preserve">🤖 人形机器人：华泰午盘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将其列为上午弱势主线之一，结合今天科技资金更集中在半导体和算力，机器人并未获得同步修复。</w:t>
      </w:r>
    </w:p>
    <w:p>
      <w:pPr>
        <w:numPr>
          <w:ilvl w:val="0"/>
          <w:numId w:val="1005"/>
        </w:numPr>
        <w:pStyle w:val="Compact"/>
      </w:pPr>
      <w:r>
        <w:t xml:space="preserve">🧾 华泰自选股中的弘元绿能（603185）虽然收盘回到 +1.89%，但全天主逻辑仍是个股修复而非新能源主线共振，这也从侧面说明光伏链不是当天核心战场。</w:t>
      </w:r>
    </w:p>
    <w:p>
      <w:pPr>
        <w:numPr>
          <w:ilvl w:val="0"/>
          <w:numId w:val="1005"/>
        </w:numPr>
        <w:pStyle w:val="Compact"/>
      </w:pPr>
      <w:r>
        <w:t xml:space="preserve">⚠️ 风险信号在于：今天科技主线的强并不等于所有成长方向都强，弱势赛道若明天继续得不到增量资金承接，仍可能走出</w:t>
      </w:r>
      <w:r>
        <w:t xml:space="preserve">“</w:t>
      </w:r>
      <w:r>
        <w:t xml:space="preserve">指数热、局部冷</w:t>
      </w:r>
      <w:r>
        <w:t xml:space="preserve">”</w:t>
      </w:r>
      <w:r>
        <w:t xml:space="preserve">的结构分化。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华泰自选股观察"/>
      <w:r>
        <w:t xml:space="preserve">🧾 华泰自选股观察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📌 本次华泰自选股共有 3 只可用行情样本，全部来自</w:t>
      </w:r>
      <w:r>
        <w:t xml:space="preserve"> </w:t>
      </w:r>
      <w:r>
        <w:rPr>
          <w:rStyle w:val="VerbatimChar"/>
        </w:rPr>
        <w:t xml:space="preserve">sources.htsc_skills.data.watchlist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sources.htsc_skills.data.paper_trading_quotes.data.items</w:t>
      </w:r>
      <w:r>
        <w:t xml:space="preserve">，已按要求作为高优先级板块重点覆盖。</w:t>
      </w:r>
    </w:p>
    <w:p>
      <w:pPr>
        <w:numPr>
          <w:ilvl w:val="0"/>
          <w:numId w:val="1006"/>
        </w:numPr>
        <w:pStyle w:val="Compact"/>
      </w:pPr>
      <w:r>
        <w:t xml:space="preserve">⚠️ 结论上仍坚持交叉验证原则：由于本地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均失败，以下点评以</w:t>
      </w:r>
      <w:r>
        <w:t xml:space="preserve">“</w:t>
      </w:r>
      <w:r>
        <w:t xml:space="preserve">华泰行情样本 + 本地指数环境 + 已确认主线信息</w:t>
      </w:r>
      <w:r>
        <w:t xml:space="preserve">”</w:t>
      </w:r>
      <w:r>
        <w:t xml:space="preserve">综合判断，绝不把华泰文本分析当成唯一事实来源。</w:t>
      </w:r>
    </w:p>
    <w:p>
      <w:pPr>
        <w:numPr>
          <w:ilvl w:val="0"/>
          <w:numId w:val="1006"/>
        </w:numPr>
        <w:pStyle w:val="Compact"/>
      </w:pPr>
      <w:r>
        <w:t xml:space="preserve">🧭 整体看，这 3 只自选股中没有一只与全天最强的半导体主线形成强共振；两只个股午后修复、一只权重偏弱，因此总体仍应以跟踪为主、暂不作为主攻方向。</w:t>
      </w:r>
    </w:p>
    <w:p>
      <w:pPr>
        <w:pStyle w:val="Heading3"/>
      </w:pPr>
      <w:bookmarkStart w:id="27" w:name="弘元绿能603185"/>
      <w:r>
        <w:t xml:space="preserve">1️⃣ 弘元绿能（603185）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📈 最新价/表现：14.55 元，涨幅 +1.89%；较午间 13.90 元上行 0.65 元，涨幅扩大 4.55 个百分点。</w:t>
      </w:r>
    </w:p>
    <w:p>
      <w:pPr>
        <w:numPr>
          <w:ilvl w:val="0"/>
          <w:numId w:val="1007"/>
        </w:numPr>
        <w:pStyle w:val="Compact"/>
      </w:pPr>
      <w:r>
        <w:t xml:space="preserve">🧩 所属方向：光伏硅片/新能源制造链。</w:t>
      </w:r>
    </w:p>
    <w:p>
      <w:pPr>
        <w:numPr>
          <w:ilvl w:val="0"/>
          <w:numId w:val="1007"/>
        </w:numPr>
        <w:pStyle w:val="Compact"/>
      </w:pPr>
      <w:r>
        <w:t xml:space="preserve">🔄 与当日主线是否共振：共振仍然偏弱。虽然个股午后明显修复，但全天最强主线集中在半导体、算力与科创硬科技，新能源并未成为板块级共振方向。</w:t>
      </w:r>
    </w:p>
    <w:p>
      <w:pPr>
        <w:numPr>
          <w:ilvl w:val="0"/>
          <w:numId w:val="1007"/>
        </w:numPr>
        <w:pStyle w:val="Compact"/>
      </w:pPr>
      <w:r>
        <w:t xml:space="preserve">💡 观察结论：继续观察，不追高；若后续光伏链能出现持续放量联动，可低吸跟踪，否则按反弹看待。</w:t>
      </w:r>
    </w:p>
    <w:p>
      <w:pPr>
        <w:pStyle w:val="Heading3"/>
      </w:pPr>
      <w:bookmarkStart w:id="28" w:name="风语筑603466"/>
      <w:r>
        <w:t xml:space="preserve">2️⃣ 风语筑（603466）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📈 最新价/表现：11.33 元，涨幅 +1.98%；较午间 11.21 元上行 0.12 元，涨幅扩大 1.08 个百分点。</w:t>
      </w:r>
    </w:p>
    <w:p>
      <w:pPr>
        <w:numPr>
          <w:ilvl w:val="0"/>
          <w:numId w:val="1008"/>
        </w:numPr>
        <w:pStyle w:val="Compact"/>
      </w:pPr>
      <w:r>
        <w:t xml:space="preserve">🧩 所属方向：数字内容/会展展示/城市更新表达。</w:t>
      </w:r>
    </w:p>
    <w:p>
      <w:pPr>
        <w:numPr>
          <w:ilvl w:val="0"/>
          <w:numId w:val="1008"/>
        </w:numPr>
        <w:pStyle w:val="Compact"/>
      </w:pPr>
      <w:r>
        <w:t xml:space="preserve">🔄 与当日主线是否共振：存在弱映射，但不是核心共振。它与数字经济、AI内容有题材联想，不过今天资金真正确认的是芯片、设备、服务器，不在会展内容分支。</w:t>
      </w:r>
    </w:p>
    <w:p>
      <w:pPr>
        <w:numPr>
          <w:ilvl w:val="0"/>
          <w:numId w:val="1008"/>
        </w:numPr>
        <w:pStyle w:val="Compact"/>
      </w:pPr>
      <w:r>
        <w:t xml:space="preserve">💡 观察结论：中性偏弱，继续观察；若 AI 应用侧明天扩散，可跟踪；若没有板块联动，不作为主攻，也不追高。</w:t>
      </w:r>
    </w:p>
    <w:p>
      <w:pPr>
        <w:pStyle w:val="Heading3"/>
      </w:pPr>
      <w:bookmarkStart w:id="29" w:name="工商银行601398"/>
      <w:r>
        <w:t xml:space="preserve">3️⃣ 工商银行（601398）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📉 最新价/表现：7.27 元，涨幅 -1.36%；较午间 7.28 元回落 0.01 元，跌幅扩大 0.14 个百分点。</w:t>
      </w:r>
    </w:p>
    <w:p>
      <w:pPr>
        <w:numPr>
          <w:ilvl w:val="0"/>
          <w:numId w:val="1009"/>
        </w:numPr>
        <w:pStyle w:val="Compact"/>
      </w:pPr>
      <w:r>
        <w:t xml:space="preserve">🧩 所属方向：银行红利/国有大行/权重防守。</w:t>
      </w:r>
    </w:p>
    <w:p>
      <w:pPr>
        <w:numPr>
          <w:ilvl w:val="0"/>
          <w:numId w:val="1009"/>
        </w:numPr>
        <w:pStyle w:val="Compact"/>
      </w:pPr>
      <w:r>
        <w:t xml:space="preserve">🔄 与当日主线是否共振：与全天最强进攻主线不共振，但与指数稳定器逻辑仍有弱关联。今天沪深300大涨，说明权重并不差，只是单独看工商银行并未成为进攻样本。</w:t>
      </w:r>
    </w:p>
    <w:p>
      <w:pPr>
        <w:numPr>
          <w:ilvl w:val="0"/>
          <w:numId w:val="1009"/>
        </w:numPr>
        <w:pStyle w:val="Compact"/>
      </w:pPr>
      <w:r>
        <w:t xml:space="preserve">💡 观察结论：偏弱，以跟踪为主；可作为风格锚观察，但不宜把它当作明日主攻方向。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市场情绪综合判断"/>
      <w:r>
        <w:t xml:space="preserve">🎭 市场情绪综合判断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📈 赚钱效应显著回暖：虽然本地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 </w:t>
      </w:r>
      <w:r>
        <w:t xml:space="preserve">缺失，但华泰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补充文本明确给出</w:t>
      </w:r>
      <w:r>
        <w:t xml:space="preserve">“</w:t>
      </w:r>
      <w:r>
        <w:t xml:space="preserve">超 2400 只个股上涨、涨停数 75 家</w:t>
      </w:r>
      <w:r>
        <w:t xml:space="preserve">”</w:t>
      </w:r>
      <w:r>
        <w:t xml:space="preserve">，与三大指数集体放量拉升相互印证。</w:t>
      </w:r>
    </w:p>
    <w:p>
      <w:pPr>
        <w:numPr>
          <w:ilvl w:val="0"/>
          <w:numId w:val="1010"/>
        </w:numPr>
        <w:pStyle w:val="Compact"/>
      </w:pPr>
      <w:r>
        <w:t xml:space="preserve">💰 情绪回暖背后有增量支撑：两市成交 29137.22 亿，较昨日放量 3502.06 亿，不是缩量逼空，而是增量资金真实入场。</w:t>
      </w:r>
    </w:p>
    <w:p>
      <w:pPr>
        <w:numPr>
          <w:ilvl w:val="0"/>
          <w:numId w:val="1010"/>
        </w:numPr>
        <w:pStyle w:val="Compact"/>
      </w:pPr>
      <w:r>
        <w:t xml:space="preserve">🧠 市场风格是</w:t>
      </w:r>
      <w:r>
        <w:t xml:space="preserve">“</w:t>
      </w:r>
      <w:r>
        <w:t xml:space="preserve">半导体最强、算力共振、权重助攻、弱势赛道分化</w:t>
      </w:r>
      <w:r>
        <w:t xml:space="preserve">”</w:t>
      </w:r>
      <w:r>
        <w:t xml:space="preserve">。这比单纯题材抱团更强，但仍然不是所有方向同步修复。</w:t>
      </w:r>
    </w:p>
    <w:p>
      <w:pPr>
        <w:numPr>
          <w:ilvl w:val="0"/>
          <w:numId w:val="1010"/>
        </w:numPr>
        <w:pStyle w:val="Compact"/>
      </w:pPr>
      <w:r>
        <w:t xml:space="preserve">🎯 情绪周期判断：当前更接近</w:t>
      </w:r>
      <w:r>
        <w:t xml:space="preserve">“</w:t>
      </w:r>
      <w:r>
        <w:t xml:space="preserve">回暖向过热过渡</w:t>
      </w:r>
      <w:r>
        <w:t xml:space="preserve">”</w:t>
      </w:r>
      <w:r>
        <w:t xml:space="preserve">的阶段。回暖的核心证据是午后放量、科创50大涨、指数全面翻强；尚未直接定义为过热，是因为结构性分化仍在，新能源、机器人等弱线没有同步修复。</w:t>
      </w:r>
    </w:p>
    <w:p>
      <w:pPr>
        <w:numPr>
          <w:ilvl w:val="0"/>
          <w:numId w:val="1010"/>
        </w:numPr>
        <w:pStyle w:val="Compact"/>
      </w:pPr>
      <w:r>
        <w:t xml:space="preserve">⚠️ 对交易层面的含义是：明天如果半导体前排继续强、科创50保持相对优势，情绪仍可能上冲；但若最强芯片股大面积冲高回落，今天的加速也可能迅速演化为高位分歧。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明日展望"/>
      <w:r>
        <w:t xml:space="preserve">🎯 明日展望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🧠 强势板块延续性，优先看半导体-设备/晶圆代工/先进封装/存储链。今天这是资金、指数、个股辨识度最一致的方向，明天是否延续决定了科技主线能否从强修复走向主升。</w:t>
      </w:r>
    </w:p>
    <w:p>
      <w:pPr>
        <w:numPr>
          <w:ilvl w:val="0"/>
          <w:numId w:val="1011"/>
        </w:numPr>
        <w:pStyle w:val="Compact"/>
      </w:pPr>
      <w:r>
        <w:t xml:space="preserve">🖥️ AI算力-国产GPU/服务器/CPO 是第二梯队核心观察方向。若浪潮信息、海光信息等继续强势，说明今天不仅是芯片行情，而是科技大主线内部的多分支共振。</w:t>
      </w:r>
    </w:p>
    <w:p>
      <w:pPr>
        <w:numPr>
          <w:ilvl w:val="0"/>
          <w:numId w:val="1011"/>
        </w:numPr>
        <w:pStyle w:val="Compact"/>
      </w:pPr>
      <w:r>
        <w:t xml:space="preserve">🏦 权重协同也要继续看。今天沪深300 +2.5398%，说明市场不是纯小票情绪日；若明天权重不拖后腿，强主线的持续性会更好。</w:t>
      </w:r>
    </w:p>
    <w:p>
      <w:pPr>
        <w:numPr>
          <w:ilvl w:val="0"/>
          <w:numId w:val="1011"/>
        </w:numPr>
        <w:pStyle w:val="Compact"/>
      </w:pPr>
      <w:r>
        <w:t xml:space="preserve">📅 可继续关注的催化剂，仍是中报预告密集披露对半导体景气度的验证，以及科技自主可控、世界人工智能大会预热等情绪延展线索。</w:t>
      </w:r>
    </w:p>
    <w:p>
      <w:pPr>
        <w:numPr>
          <w:ilvl w:val="0"/>
          <w:numId w:val="1011"/>
        </w:numPr>
        <w:pStyle w:val="Compact"/>
      </w:pPr>
      <w:r>
        <w:t xml:space="preserve">💡 操作建议：明天优先做</w:t>
      </w:r>
      <w:r>
        <w:t xml:space="preserve">“</w:t>
      </w:r>
      <w:r>
        <w:t xml:space="preserve">最强主线分歧后的承接确认</w:t>
      </w:r>
      <w:r>
        <w:t xml:space="preserve">”</w:t>
      </w:r>
      <w:r>
        <w:t xml:space="preserve">，而不是去追今天明显落后的弱势修复；交易顺序上，先看芯片前排，再看算力中军，最后看是否有消费电子或安全软件的扩散承接。</w:t>
      </w:r>
    </w:p>
    <w:p>
      <w:pPr>
        <w:numPr>
          <w:ilvl w:val="0"/>
          <w:numId w:val="1011"/>
        </w:numPr>
        <w:pStyle w:val="Compact"/>
      </w:pPr>
      <w:r>
        <w:t xml:space="preserve">📦 仓位建议：</w:t>
      </w:r>
    </w:p>
    <w:p>
      <w:pPr>
        <w:numPr>
          <w:ilvl w:val="1"/>
          <w:numId w:val="1012"/>
        </w:numPr>
        <w:pStyle w:val="Compact"/>
      </w:pPr>
      <w:r>
        <w:t xml:space="preserve">激进：40%-50%，仅围绕半导体/算力最强核心做分歧承接，不追后排杂毛。</w:t>
      </w:r>
    </w:p>
    <w:p>
      <w:pPr>
        <w:numPr>
          <w:ilvl w:val="1"/>
          <w:numId w:val="1012"/>
        </w:numPr>
        <w:pStyle w:val="Compact"/>
      </w:pPr>
      <w:r>
        <w:t xml:space="preserve">稳健：20%-30%，优先盯机构中军与趋势核心，等确认后再加仓。</w:t>
      </w:r>
    </w:p>
    <w:p>
      <w:pPr>
        <w:numPr>
          <w:ilvl w:val="1"/>
          <w:numId w:val="1012"/>
        </w:numPr>
        <w:pStyle w:val="Compact"/>
      </w:pPr>
      <w:r>
        <w:t xml:space="preserve">保守：10%-20%，只跟踪主线，不参与弱势赛道抄底。</w:t>
      </w:r>
    </w:p>
    <w:p>
      <w:pPr>
        <w:numPr>
          <w:ilvl w:val="0"/>
          <w:numId w:val="1011"/>
        </w:numPr>
        <w:pStyle w:val="Compact"/>
      </w:pPr>
      <w:r>
        <w:t xml:space="preserve">⚠️ 风险提示：若两市成交额明显回落、科创50失去相对强势、芯片前排出现大面积炸板或中报预告不及预期，今天的强修复就容易演变成次日高位震荡。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明日投资方向排序"/>
      <w:r>
        <w:t xml:space="preserve">🎯 明日投资方向排序</w:t>
      </w:r>
      <w:bookmarkEnd w:id="32"/>
    </w:p>
    <w:p>
      <w:pPr>
        <w:numPr>
          <w:ilvl w:val="0"/>
          <w:numId w:val="1013"/>
        </w:numPr>
        <w:pStyle w:val="Compact"/>
      </w:pPr>
      <w:r>
        <w:t xml:space="preserve">⚠️ 说明：由于本次本地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均缺失，以下方向排序依据为</w:t>
      </w:r>
      <w:r>
        <w:t xml:space="preserve">“</w:t>
      </w:r>
      <w:r>
        <w:t xml:space="preserve">指数多源一致数据 + 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paper_trading_quotes</w:t>
      </w:r>
      <w:r>
        <w:t xml:space="preserve"> </w:t>
      </w:r>
      <w:r>
        <w:t xml:space="preserve">/ 午盘缓存</w:t>
      </w:r>
      <w:r>
        <w:t xml:space="preserve">”</w:t>
      </w:r>
      <w:r>
        <w:t xml:space="preserve">的交叉判断；其中华泰数据只是补充数据源之一，不作为唯一事实来源。</w:t>
      </w:r>
    </w:p>
    <w:p>
      <w:pPr>
        <w:pStyle w:val="Heading3"/>
      </w:pPr>
      <w:bookmarkStart w:id="33" w:name="方向一半导体设备-晶圆代工-先进封装-存储链优先级高"/>
      <w:r>
        <w:t xml:space="preserve">方向一：半导体设备-晶圆代工-先进封装-存储链（优先级：高）</w:t>
      </w:r>
      <w:bookmarkEnd w:id="33"/>
    </w:p>
    <w:p>
      <w:pPr>
        <w:numPr>
          <w:ilvl w:val="0"/>
          <w:numId w:val="1014"/>
        </w:numPr>
        <w:pStyle w:val="Compact"/>
      </w:pPr>
      <w:r>
        <w:t xml:space="preserve">📌 证据链：</w:t>
      </w:r>
    </w:p>
    <w:p>
      <w:pPr>
        <w:numPr>
          <w:ilvl w:val="1"/>
          <w:numId w:val="1015"/>
        </w:numPr>
        <w:pStyle w:val="Compact"/>
      </w:pPr>
      <w:r>
        <w:t xml:space="preserve">指数证据：科创50 收盘 +8.4114%，是全部核心宽基中最强指数。</w:t>
      </w:r>
    </w:p>
    <w:p>
      <w:pPr>
        <w:numPr>
          <w:ilvl w:val="1"/>
          <w:numId w:val="1015"/>
        </w:numPr>
        <w:pStyle w:val="Compact"/>
      </w:pPr>
      <w:r>
        <w:t xml:space="preserve">主线证据：华泰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明确确认半导体板块领涨，兆易创新、长电科技、上海合晶涨停，中芯国际、沐曦股份、华虹宏力涨超 10%。</w:t>
      </w:r>
    </w:p>
    <w:p>
      <w:pPr>
        <w:numPr>
          <w:ilvl w:val="1"/>
          <w:numId w:val="1015"/>
        </w:numPr>
        <w:pStyle w:val="Compact"/>
      </w:pPr>
      <w:r>
        <w:t xml:space="preserve">资金样本证据：华泰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给出中芯国际主力净流入 29.84 亿、中微公司 16.94 亿、北方华创 16.06 亿、海光信息 11.69 亿。</w:t>
      </w:r>
    </w:p>
    <w:p>
      <w:pPr>
        <w:numPr>
          <w:ilvl w:val="1"/>
          <w:numId w:val="1015"/>
        </w:numPr>
        <w:pStyle w:val="Compact"/>
      </w:pPr>
      <w:r>
        <w:t xml:space="preserve">事件证据：盘前已确认科技强国、自主可控是高规格政策主线，今天盘面完成了从叙事到行情的转化。</w:t>
      </w:r>
    </w:p>
    <w:p>
      <w:pPr>
        <w:numPr>
          <w:ilvl w:val="0"/>
          <w:numId w:val="1014"/>
        </w:numPr>
        <w:pStyle w:val="Compact"/>
      </w:pPr>
      <w:r>
        <w:t xml:space="preserve">🔥 核心标的：中芯国际、中微公司、北方华创、长电科技、兆易创新、华虹宏力。</w:t>
      </w:r>
    </w:p>
    <w:p>
      <w:pPr>
        <w:numPr>
          <w:ilvl w:val="0"/>
          <w:numId w:val="1014"/>
        </w:numPr>
        <w:pStyle w:val="Compact"/>
      </w:pPr>
      <w:r>
        <w:t xml:space="preserve">💡 参与策略：</w:t>
      </w:r>
    </w:p>
    <w:p>
      <w:pPr>
        <w:numPr>
          <w:ilvl w:val="1"/>
          <w:numId w:val="1016"/>
        </w:numPr>
        <w:pStyle w:val="Compact"/>
      </w:pPr>
      <w:r>
        <w:t xml:space="preserve">激进：只做前排龙头分歧后的二次承接，不追后排补涨。</w:t>
      </w:r>
    </w:p>
    <w:p>
      <w:pPr>
        <w:numPr>
          <w:ilvl w:val="1"/>
          <w:numId w:val="1016"/>
        </w:numPr>
        <w:pStyle w:val="Compact"/>
      </w:pPr>
      <w:r>
        <w:t xml:space="preserve">稳健：优先看机构中军与趋势核心，回踩承接时参与。</w:t>
      </w:r>
    </w:p>
    <w:p>
      <w:pPr>
        <w:numPr>
          <w:ilvl w:val="1"/>
          <w:numId w:val="1016"/>
        </w:numPr>
        <w:pStyle w:val="Compact"/>
      </w:pPr>
      <w:r>
        <w:t xml:space="preserve">保守：只观察科创50与前排封单，不在一致性高潮时追高。</w:t>
      </w:r>
    </w:p>
    <w:p>
      <w:pPr>
        <w:numPr>
          <w:ilvl w:val="0"/>
          <w:numId w:val="1014"/>
        </w:numPr>
        <w:pStyle w:val="Compact"/>
      </w:pPr>
      <w:r>
        <w:t xml:space="preserve">✅ 触发条件：科创50继续强于沪深300和创业板，芯片前排不炸板，设备/代工/封装至少两个细分继续联动。</w:t>
      </w:r>
    </w:p>
    <w:p>
      <w:pPr>
        <w:numPr>
          <w:ilvl w:val="0"/>
          <w:numId w:val="1014"/>
        </w:numPr>
        <w:pStyle w:val="Compact"/>
      </w:pPr>
      <w:r>
        <w:t xml:space="preserve">🚫 失效条件：科创50明显回落，最强芯片股冲高回落，或只剩单一高标独强、板块扩散失败。</w:t>
      </w:r>
    </w:p>
    <w:p>
      <w:pPr>
        <w:numPr>
          <w:ilvl w:val="0"/>
          <w:numId w:val="1014"/>
        </w:numPr>
        <w:pStyle w:val="Compact"/>
      </w:pPr>
      <w:r>
        <w:t xml:space="preserve">⚠️ 风险：今天涨幅已经很大，若明天增量资金不足，最容易先出现高位分歧。</w:t>
      </w:r>
    </w:p>
    <w:p>
      <w:pPr>
        <w:pStyle w:val="Heading3"/>
      </w:pPr>
      <w:bookmarkStart w:id="34" w:name="方向二ai算力-国产gpu-服务器-cpo优先级中高"/>
      <w:r>
        <w:t xml:space="preserve">方向二：AI算力-国产GPU-服务器-CPO（优先级：中高）</w:t>
      </w:r>
      <w:bookmarkEnd w:id="34"/>
    </w:p>
    <w:p>
      <w:pPr>
        <w:numPr>
          <w:ilvl w:val="0"/>
          <w:numId w:val="1017"/>
        </w:numPr>
        <w:pStyle w:val="Compact"/>
      </w:pPr>
      <w:r>
        <w:t xml:space="preserve">📌 证据链：</w:t>
      </w:r>
    </w:p>
    <w:p>
      <w:pPr>
        <w:numPr>
          <w:ilvl w:val="1"/>
          <w:numId w:val="1018"/>
        </w:numPr>
        <w:pStyle w:val="Compact"/>
      </w:pPr>
      <w:r>
        <w:t xml:space="preserve">指数证据：创业板 +4.4943%、科创50 +8.4114%，说明成长风格与科技弹性同时占优。</w:t>
      </w:r>
    </w:p>
    <w:p>
      <w:pPr>
        <w:numPr>
          <w:ilvl w:val="1"/>
          <w:numId w:val="1018"/>
        </w:numPr>
        <w:pStyle w:val="Compact"/>
      </w:pPr>
      <w:r>
        <w:t xml:space="preserve">分支证据：华泰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明确提到 CPO 概念震荡反弹、液冷服务器涨幅居前、消费电子同步走强。</w:t>
      </w:r>
    </w:p>
    <w:p>
      <w:pPr>
        <w:numPr>
          <w:ilvl w:val="1"/>
          <w:numId w:val="1018"/>
        </w:numPr>
        <w:pStyle w:val="Compact"/>
      </w:pPr>
      <w:r>
        <w:t xml:space="preserve">个股证据：浪潮信息午盘样本 +10.00%、主力净流入 22.70 亿；海光信息主力净流入 11.69 亿；昆仑万维 +3.96%、主力净流入 3.07 亿。</w:t>
      </w:r>
    </w:p>
    <w:p>
      <w:pPr>
        <w:numPr>
          <w:ilvl w:val="1"/>
          <w:numId w:val="1018"/>
        </w:numPr>
        <w:pStyle w:val="Compact"/>
      </w:pPr>
      <w:r>
        <w:t xml:space="preserve">结构证据：今天科技强势并非只有芯片单线，而是存在从底层算力到应用映射的扩散。</w:t>
      </w:r>
    </w:p>
    <w:p>
      <w:pPr>
        <w:numPr>
          <w:ilvl w:val="0"/>
          <w:numId w:val="1017"/>
        </w:numPr>
        <w:pStyle w:val="Compact"/>
      </w:pPr>
      <w:r>
        <w:t xml:space="preserve">🔥 核心标的：浪潮信息、海光信息、昆仑万维、沐曦股份。</w:t>
      </w:r>
    </w:p>
    <w:p>
      <w:pPr>
        <w:numPr>
          <w:ilvl w:val="0"/>
          <w:numId w:val="1017"/>
        </w:numPr>
        <w:pStyle w:val="Compact"/>
      </w:pPr>
      <w:r>
        <w:t xml:space="preserve">💡 参与策略：</w:t>
      </w:r>
    </w:p>
    <w:p>
      <w:pPr>
        <w:numPr>
          <w:ilvl w:val="1"/>
          <w:numId w:val="1019"/>
        </w:numPr>
        <w:pStyle w:val="Compact"/>
      </w:pPr>
      <w:r>
        <w:t xml:space="preserve">激进：优先盯服务器/GPU 前排回踩承接。</w:t>
      </w:r>
    </w:p>
    <w:p>
      <w:pPr>
        <w:numPr>
          <w:ilvl w:val="1"/>
          <w:numId w:val="1019"/>
        </w:numPr>
        <w:pStyle w:val="Compact"/>
      </w:pPr>
      <w:r>
        <w:t xml:space="preserve">稳健：看芯片主线稳定后，再做算力中军的趋势跟随。</w:t>
      </w:r>
    </w:p>
    <w:p>
      <w:pPr>
        <w:numPr>
          <w:ilvl w:val="1"/>
          <w:numId w:val="1019"/>
        </w:numPr>
        <w:pStyle w:val="Compact"/>
      </w:pPr>
      <w:r>
        <w:t xml:space="preserve">保守：只做观察，等待次日确认是否继续共振。</w:t>
      </w:r>
    </w:p>
    <w:p>
      <w:pPr>
        <w:numPr>
          <w:ilvl w:val="0"/>
          <w:numId w:val="1017"/>
        </w:numPr>
        <w:pStyle w:val="Compact"/>
      </w:pPr>
      <w:r>
        <w:t xml:space="preserve">✅ 触发条件：浪潮信息、海光信息等核心股维持强势，且 CPO、液冷、服务器至少一个分支继续放量。</w:t>
      </w:r>
    </w:p>
    <w:p>
      <w:pPr>
        <w:numPr>
          <w:ilvl w:val="0"/>
          <w:numId w:val="1017"/>
        </w:numPr>
        <w:pStyle w:val="Compact"/>
      </w:pPr>
      <w:r>
        <w:t xml:space="preserve">🚫 失效条件：算力中军明显弱于芯片前排，或强势股集体高开低走、扩散失败。</w:t>
      </w:r>
    </w:p>
    <w:p>
      <w:pPr>
        <w:numPr>
          <w:ilvl w:val="0"/>
          <w:numId w:val="1017"/>
        </w:numPr>
        <w:pStyle w:val="Compact"/>
      </w:pPr>
      <w:r>
        <w:t xml:space="preserve">⚠️ 风险：这个方向容易受最强芯片股情绪外溢影响，若主线退潮，它会先从高弹性端回撤。</w:t>
      </w:r>
    </w:p>
    <w:p>
      <w:pPr>
        <w:pStyle w:val="Heading3"/>
      </w:pPr>
      <w:bookmarkStart w:id="35" w:name="方向三银行红利-核心权重稳定器优先级中"/>
      <w:r>
        <w:t xml:space="preserve">方向三：银行红利-核心权重稳定器（优先级：中）</w:t>
      </w:r>
      <w:bookmarkEnd w:id="35"/>
    </w:p>
    <w:p>
      <w:pPr>
        <w:numPr>
          <w:ilvl w:val="0"/>
          <w:numId w:val="1020"/>
        </w:numPr>
        <w:pStyle w:val="Compact"/>
      </w:pPr>
      <w:r>
        <w:t xml:space="preserve">📌 证据链：</w:t>
      </w:r>
    </w:p>
    <w:p>
      <w:pPr>
        <w:numPr>
          <w:ilvl w:val="1"/>
          <w:numId w:val="1021"/>
        </w:numPr>
        <w:pStyle w:val="Compact"/>
      </w:pPr>
      <w:r>
        <w:t xml:space="preserve">指数证据：沪深300 收盘 +2.5398%，说明权重资产午后参与了指数级修复。</w:t>
      </w:r>
    </w:p>
    <w:p>
      <w:pPr>
        <w:numPr>
          <w:ilvl w:val="1"/>
          <w:numId w:val="1021"/>
        </w:numPr>
        <w:pStyle w:val="Compact"/>
      </w:pPr>
      <w:r>
        <w:t xml:space="preserve">风格证据：今天不是纯小票脉冲，权重协同使得主线修复更有持续性基础。</w:t>
      </w:r>
    </w:p>
    <w:p>
      <w:pPr>
        <w:numPr>
          <w:ilvl w:val="1"/>
          <w:numId w:val="1021"/>
        </w:numPr>
        <w:pStyle w:val="Compact"/>
      </w:pPr>
      <w:r>
        <w:t xml:space="preserve">自选股证据：工商银行（601398）收于 7.27 元、-1.36%，单票并不强，反而说明银行更适合作为风格锚，而不是进攻弹性来源。</w:t>
      </w:r>
    </w:p>
    <w:p>
      <w:pPr>
        <w:numPr>
          <w:ilvl w:val="0"/>
          <w:numId w:val="1020"/>
        </w:numPr>
        <w:pStyle w:val="Compact"/>
      </w:pPr>
      <w:r>
        <w:t xml:space="preserve">🔥 核心标的：工商银行及同类国有大行权重样本。</w:t>
      </w:r>
    </w:p>
    <w:p>
      <w:pPr>
        <w:numPr>
          <w:ilvl w:val="0"/>
          <w:numId w:val="1020"/>
        </w:numPr>
        <w:pStyle w:val="Compact"/>
      </w:pPr>
      <w:r>
        <w:t xml:space="preserve">💡 参与策略：</w:t>
      </w:r>
    </w:p>
    <w:p>
      <w:pPr>
        <w:numPr>
          <w:ilvl w:val="1"/>
          <w:numId w:val="1022"/>
        </w:numPr>
        <w:pStyle w:val="Compact"/>
      </w:pPr>
      <w:r>
        <w:t xml:space="preserve">激进：不作为主攻。</w:t>
      </w:r>
    </w:p>
    <w:p>
      <w:pPr>
        <w:numPr>
          <w:ilvl w:val="1"/>
          <w:numId w:val="1022"/>
        </w:numPr>
        <w:pStyle w:val="Compact"/>
      </w:pPr>
      <w:r>
        <w:t xml:space="preserve">稳健：可作为仓位平衡与风险对冲底仓。</w:t>
      </w:r>
    </w:p>
    <w:p>
      <w:pPr>
        <w:numPr>
          <w:ilvl w:val="1"/>
          <w:numId w:val="1022"/>
        </w:numPr>
        <w:pStyle w:val="Compact"/>
      </w:pPr>
      <w:r>
        <w:t xml:space="preserve">保守：继续观察权重是否配合指数稳住即可。</w:t>
      </w:r>
    </w:p>
    <w:p>
      <w:pPr>
        <w:numPr>
          <w:ilvl w:val="0"/>
          <w:numId w:val="1020"/>
        </w:numPr>
        <w:pStyle w:val="Compact"/>
      </w:pPr>
      <w:r>
        <w:t xml:space="preserve">✅ 触发条件：指数继续震荡上行时，银行权重保持稳定、不明显拖后腿。</w:t>
      </w:r>
    </w:p>
    <w:p>
      <w:pPr>
        <w:numPr>
          <w:ilvl w:val="0"/>
          <w:numId w:val="1020"/>
        </w:numPr>
        <w:pStyle w:val="Compact"/>
      </w:pPr>
      <w:r>
        <w:t xml:space="preserve">🚫 失效条件：沪深300走弱且银行同步转差，说明指数支撑不足。</w:t>
      </w:r>
    </w:p>
    <w:p>
      <w:pPr>
        <w:numPr>
          <w:ilvl w:val="0"/>
          <w:numId w:val="1020"/>
        </w:numPr>
        <w:pStyle w:val="Compact"/>
      </w:pPr>
      <w:r>
        <w:t xml:space="preserve">⚠️ 风险：该方向胜在稳定，不胜在弹性，若明天市场继续偏进攻，其相对收益可能落后科技主线。</w:t>
      </w:r>
    </w:p>
    <w:p>
      <w:pPr>
        <w:pStyle w:val="Heading3"/>
      </w:pPr>
      <w:bookmarkStart w:id="36" w:name="方向四新能源链-锂矿光伏与机器人补跌线优先级观察回避"/>
      <w:r>
        <w:t xml:space="preserve">方向四：新能源链-锂矿/光伏与机器人补跌线（优先级：观察/回避）</w:t>
      </w:r>
      <w:bookmarkEnd w:id="36"/>
    </w:p>
    <w:p>
      <w:pPr>
        <w:numPr>
          <w:ilvl w:val="0"/>
          <w:numId w:val="1023"/>
        </w:numPr>
        <w:pStyle w:val="Compact"/>
      </w:pPr>
      <w:r>
        <w:t xml:space="preserve">📌 证据链：</w:t>
      </w:r>
    </w:p>
    <w:p>
      <w:pPr>
        <w:numPr>
          <w:ilvl w:val="1"/>
          <w:numId w:val="1024"/>
        </w:numPr>
        <w:pStyle w:val="Compact"/>
      </w:pPr>
      <w:r>
        <w:t xml:space="preserve">弱势证据：华泰午盘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一致提到锂矿、电池、能源金属、人形机器人等方向承压。</w:t>
      </w:r>
    </w:p>
    <w:p>
      <w:pPr>
        <w:numPr>
          <w:ilvl w:val="1"/>
          <w:numId w:val="1024"/>
        </w:numPr>
        <w:pStyle w:val="Compact"/>
      </w:pPr>
      <w:r>
        <w:t xml:space="preserve">个股证据：融捷股份二连跌停、天齐锂业触及跌停。</w:t>
      </w:r>
    </w:p>
    <w:p>
      <w:pPr>
        <w:numPr>
          <w:ilvl w:val="1"/>
          <w:numId w:val="1024"/>
        </w:numPr>
        <w:pStyle w:val="Compact"/>
      </w:pPr>
      <w:r>
        <w:t xml:space="preserve">自选股验证：弘元绿能收于 14.55 元、+1.89%，虽然午后修复，但没有形成新能源板块级共振。</w:t>
      </w:r>
    </w:p>
    <w:p>
      <w:pPr>
        <w:numPr>
          <w:ilvl w:val="0"/>
          <w:numId w:val="1023"/>
        </w:numPr>
        <w:pStyle w:val="Compact"/>
      </w:pPr>
      <w:r>
        <w:t xml:space="preserve">🔥 代表样本：弘元绿能、融捷股份、天齐锂业。</w:t>
      </w:r>
    </w:p>
    <w:p>
      <w:pPr>
        <w:numPr>
          <w:ilvl w:val="0"/>
          <w:numId w:val="1023"/>
        </w:numPr>
        <w:pStyle w:val="Compact"/>
      </w:pPr>
      <w:r>
        <w:t xml:space="preserve">💡 参与策略：</w:t>
      </w:r>
    </w:p>
    <w:p>
      <w:pPr>
        <w:numPr>
          <w:ilvl w:val="1"/>
          <w:numId w:val="1025"/>
        </w:numPr>
        <w:pStyle w:val="Compact"/>
      </w:pPr>
      <w:r>
        <w:t xml:space="preserve">激进：不建议逆势追反弹。</w:t>
      </w:r>
    </w:p>
    <w:p>
      <w:pPr>
        <w:numPr>
          <w:ilvl w:val="1"/>
          <w:numId w:val="1025"/>
        </w:numPr>
        <w:pStyle w:val="Compact"/>
      </w:pPr>
      <w:r>
        <w:t xml:space="preserve">稳健：等待连续补跌结束、板块出现持续放量修复再评估。</w:t>
      </w:r>
    </w:p>
    <w:p>
      <w:pPr>
        <w:numPr>
          <w:ilvl w:val="1"/>
          <w:numId w:val="1025"/>
        </w:numPr>
        <w:pStyle w:val="Compact"/>
      </w:pPr>
      <w:r>
        <w:t xml:space="preserve">保守：直接回避。</w:t>
      </w:r>
    </w:p>
    <w:p>
      <w:pPr>
        <w:numPr>
          <w:ilvl w:val="0"/>
          <w:numId w:val="1023"/>
        </w:numPr>
        <w:pStyle w:val="Compact"/>
      </w:pPr>
      <w:r>
        <w:t xml:space="preserve">✅ 触发条件：只有在弱势赛道出现持续放量、并且不再被芯片主线虹吸时，才重新纳入观察。</w:t>
      </w:r>
    </w:p>
    <w:p>
      <w:pPr>
        <w:numPr>
          <w:ilvl w:val="0"/>
          <w:numId w:val="1023"/>
        </w:numPr>
        <w:pStyle w:val="Compact"/>
      </w:pPr>
      <w:r>
        <w:t xml:space="preserve">🚫 失效条件：反抽无量、冲高回落、跌停或大跌样本继续扩散。</w:t>
      </w:r>
    </w:p>
    <w:p>
      <w:pPr>
        <w:numPr>
          <w:ilvl w:val="0"/>
          <w:numId w:val="1023"/>
        </w:numPr>
        <w:pStyle w:val="Compact"/>
      </w:pPr>
      <w:r>
        <w:t xml:space="preserve">⚠️ 风险：最容易出现</w:t>
      </w:r>
      <w:r>
        <w:t xml:space="preserve">“</w:t>
      </w:r>
      <w:r>
        <w:t xml:space="preserve">个股反弹、板块不跟</w:t>
      </w:r>
      <w:r>
        <w:t xml:space="preserve">”</w:t>
      </w:r>
      <w:r>
        <w:t xml:space="preserve">的假修复陷阱。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生成时间：2026-07-09 15:18（北京时间，Asia/Shanghai）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2026-07-09T07:21:55Z</dcterms:created>
  <dcterms:modified xsi:type="dcterms:W3CDTF">2026-07-09T07:21:55Z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