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盘前简报-2026-07-06周一"/>
      <w:r>
        <w:t xml:space="preserve">🌅 盘前简报 | 2026-07-06（周一）</w:t>
      </w:r>
      <w:bookmarkEnd w:id="20"/>
    </w:p>
    <w:p>
      <w:r>
        <w:pict>
          <v:rect style="width:0;height:1.5pt" o:hralign="center" o:hrstd="t" o:hr="t"/>
        </w:pict>
      </w:r>
    </w:p>
    <w:p>
      <w:pPr>
        <w:pStyle w:val="Heading2"/>
      </w:pPr>
      <w:bookmarkStart w:id="21" w:name="隔夜全球市场"/>
      <w:r>
        <w:t xml:space="preserve">🌐 隔夜全球市场</w:t>
      </w:r>
      <w:bookmarkEnd w:id="21"/>
    </w:p>
    <w:p>
      <w:pPr>
        <w:numPr>
          <w:ilvl w:val="0"/>
          <w:numId w:val="1001"/>
        </w:numPr>
        <w:pStyle w:val="Compact"/>
      </w:pPr>
      <w:r>
        <w:t xml:space="preserve">📊 可直接确认的隔夜外盘参照来自本次采集 JSON：恒生指数 23055.031 点，📈 +1.28%；富时A50期指 14886.73 点，0.00%。</w:t>
      </w:r>
    </w:p>
    <w:p>
      <w:pPr>
        <w:numPr>
          <w:ilvl w:val="0"/>
          <w:numId w:val="1001"/>
        </w:numPr>
        <w:pStyle w:val="Compact"/>
      </w:pPr>
      <w:r>
        <w:t xml:space="preserve">💱 汇率与大宗商品方面：美元离岸人民币 6.7838，📉 -0.01%；COMEX黄金 4188.711，📈 +1.53%；WTI原油 68.319，📉 -0.54%；伦铜 13385.535，📈 +0.14%。</w:t>
      </w:r>
    </w:p>
    <w:p>
      <w:pPr>
        <w:numPr>
          <w:ilvl w:val="0"/>
          <w:numId w:val="1001"/>
        </w:numPr>
        <w:pStyle w:val="Compact"/>
      </w:pPr>
      <w:r>
        <w:t xml:space="preserve">⚠️ 本次已确认补充信息中，未取得美股三大指数、欧洲主要股指、重点中概股的可靠具体数值；严格遵守</w:t>
      </w:r>
      <w:r>
        <w:t xml:space="preserve">“</w:t>
      </w:r>
      <w:r>
        <w:t xml:space="preserve">禁止编造具体数值</w:t>
      </w:r>
      <w:r>
        <w:t xml:space="preserve">”</w:t>
      </w:r>
      <w:r>
        <w:t xml:space="preserve">，因此本节不写未经确认的点位。</w:t>
      </w:r>
    </w:p>
    <w:p>
      <w:pPr>
        <w:numPr>
          <w:ilvl w:val="0"/>
          <w:numId w:val="1001"/>
        </w:numPr>
        <w:pStyle w:val="Compact"/>
      </w:pPr>
      <w:r>
        <w:t xml:space="preserve">💡 盘前含义：恒指明显走强、A50持平，说明离岸中国资产情绪没有继续恶化；但黄金上行、原油回落，意味着全球交易仍带有避险与增长分化并存的特征。</w:t>
      </w:r>
    </w:p>
    <w:p>
      <w:pPr>
        <w:numPr>
          <w:ilvl w:val="0"/>
          <w:numId w:val="1001"/>
        </w:numPr>
        <w:pStyle w:val="Compact"/>
      </w:pPr>
      <w:r>
        <w:t xml:space="preserve">📌 对A股的直接映射是：今天更适合优先观察主板权重、防御基建和政策映射链条的承接，不适合在开盘前预设高弹性成长全面回暖。</w:t>
      </w:r>
    </w:p>
    <w:p>
      <w:r>
        <w:pict>
          <v:rect style="width:0;height:1.5pt" o:hralign="center" o:hrstd="t" o:hr="t"/>
        </w:pict>
      </w:r>
    </w:p>
    <w:p>
      <w:pPr>
        <w:pStyle w:val="Heading2"/>
      </w:pPr>
      <w:bookmarkStart w:id="22" w:name="新闻联播政策面"/>
      <w:r>
        <w:t xml:space="preserve">📺 新闻联播政策面</w:t>
      </w:r>
      <w:bookmarkEnd w:id="22"/>
    </w:p>
    <w:p>
      <w:pPr>
        <w:numPr>
          <w:ilvl w:val="0"/>
          <w:numId w:val="1002"/>
        </w:numPr>
        <w:pStyle w:val="Compact"/>
      </w:pPr>
      <w:r>
        <w:t xml:space="preserve">✅ 已按央视官网抓取并存档，存档路径：</w:t>
      </w:r>
      <w:r>
        <w:rPr>
          <w:rStyle w:val="VerbatimChar"/>
        </w:rPr>
        <w:t xml:space="preserve">/root/stock/xz-stock-now/memory/xinwenlianbo/2026-07-05.md</w:t>
      </w:r>
      <w:r>
        <w:t xml:space="preserve">。</w:t>
      </w:r>
    </w:p>
    <w:p>
      <w:pPr>
        <w:numPr>
          <w:ilvl w:val="0"/>
          <w:numId w:val="1002"/>
        </w:numPr>
        <w:pStyle w:val="Compact"/>
      </w:pPr>
      <w:r>
        <w:t xml:space="preserve">✅ 时间验证通过：存档抓取时间为 2026-07-06 08:36:06 +0800；节目页更新时间为 2026-07-05 20:01；完整版《新闻联播》详情页更新时间为 2026-07-05 19:00。</w:t>
      </w:r>
    </w:p>
    <w:p>
      <w:pPr>
        <w:numPr>
          <w:ilvl w:val="0"/>
          <w:numId w:val="1002"/>
        </w:numPr>
        <w:pStyle w:val="Compact"/>
      </w:pPr>
      <w:r>
        <w:t xml:space="preserve">✅ 条数验证通过：节目概要一级目录 10 条；详情页共 11 条（含完整版），已逐条核对无遗漏。</w:t>
      </w:r>
    </w:p>
    <w:p>
      <w:pPr>
        <w:pStyle w:val="Heading3"/>
      </w:pPr>
      <w:bookmarkStart w:id="23" w:name="昨晚核心信号"/>
      <w:r>
        <w:t xml:space="preserve">🔴 昨晚核心信号</w:t>
      </w:r>
      <w:bookmarkEnd w:id="23"/>
    </w:p>
    <w:p>
      <w:pPr>
        <w:numPr>
          <w:ilvl w:val="0"/>
          <w:numId w:val="1003"/>
        </w:numPr>
        <w:pStyle w:val="Compact"/>
      </w:pPr>
      <w:r>
        <w:t xml:space="preserve">🌧️ 主线一：联播明确提到</w:t>
      </w:r>
      <w:r>
        <w:t xml:space="preserve">“</w:t>
      </w:r>
      <w:r>
        <w:t xml:space="preserve">各地采取有效措施 积极应对强降雨天气</w:t>
      </w:r>
      <w:r>
        <w:t xml:space="preserve">”</w:t>
      </w:r>
      <w:r>
        <w:t xml:space="preserve">，这是最直接可映射A股的现实事件催化，偏利好水利、排涝、地下管网、电网运维、应急装备。</w:t>
      </w:r>
    </w:p>
    <w:p>
      <w:pPr>
        <w:numPr>
          <w:ilvl w:val="0"/>
          <w:numId w:val="1003"/>
        </w:numPr>
        <w:pStyle w:val="Compact"/>
      </w:pPr>
      <w:r>
        <w:t xml:space="preserve">🔌 主线二：国内联播快讯确认</w:t>
      </w:r>
      <w:r>
        <w:t xml:space="preserve">“</w:t>
      </w:r>
      <w:r>
        <w:t xml:space="preserve">太平岭核电2号机组成功并网</w:t>
      </w:r>
      <w:r>
        <w:t xml:space="preserve">”</w:t>
      </w:r>
      <w:r>
        <w:t xml:space="preserve">，对核电设备、电力装备、发电侧稳定供给方向构成政策与产业线索。</w:t>
      </w:r>
    </w:p>
    <w:p>
      <w:pPr>
        <w:numPr>
          <w:ilvl w:val="0"/>
          <w:numId w:val="1003"/>
        </w:numPr>
        <w:pStyle w:val="Compact"/>
      </w:pPr>
      <w:r>
        <w:t xml:space="preserve">💻 主线三：国内联播快讯确认</w:t>
      </w:r>
      <w:r>
        <w:t xml:space="preserve">“</w:t>
      </w:r>
      <w:r>
        <w:t xml:space="preserve">1—5月规模以上电子信息制造业增加值实现两位数增长</w:t>
      </w:r>
      <w:r>
        <w:t xml:space="preserve">”</w:t>
      </w:r>
      <w:r>
        <w:t xml:space="preserve">，对电子制造、服务器硬件、工业电子、算力基础设施形成基本面叙事支撑，但今天仍需资金验证。</w:t>
      </w:r>
    </w:p>
    <w:p>
      <w:pPr>
        <w:numPr>
          <w:ilvl w:val="0"/>
          <w:numId w:val="1003"/>
        </w:numPr>
        <w:pStyle w:val="Compact"/>
      </w:pPr>
      <w:r>
        <w:t xml:space="preserve">✈️ 主线四：国内联播快讯确认</w:t>
      </w:r>
      <w:r>
        <w:t xml:space="preserve">“</w:t>
      </w:r>
      <w:r>
        <w:t xml:space="preserve">上半年全国共新开国际航空货运航线92条</w:t>
      </w:r>
      <w:r>
        <w:t xml:space="preserve">”</w:t>
      </w:r>
      <w:r>
        <w:t xml:space="preserve">，偏利好跨境物流、航空货运、出海链配套服务。</w:t>
      </w:r>
    </w:p>
    <w:p>
      <w:pPr>
        <w:numPr>
          <w:ilvl w:val="0"/>
          <w:numId w:val="1003"/>
        </w:numPr>
        <w:pStyle w:val="Compact"/>
      </w:pPr>
      <w:r>
        <w:t xml:space="preserve">🛰️ 主线五：联播提到</w:t>
      </w:r>
      <w:r>
        <w:t xml:space="preserve">“</w:t>
      </w:r>
      <w:r>
        <w:t xml:space="preserve">香港首个空间站科学载荷‘天韵相机’完成部署</w:t>
      </w:r>
      <w:r>
        <w:t xml:space="preserve">”</w:t>
      </w:r>
      <w:r>
        <w:t xml:space="preserve">，可为航天载荷、光学载荷、军工空间应用提供题材观察线索。</w:t>
      </w:r>
    </w:p>
    <w:p>
      <w:pPr>
        <w:numPr>
          <w:ilvl w:val="0"/>
          <w:numId w:val="1003"/>
        </w:numPr>
        <w:pStyle w:val="Compact"/>
      </w:pPr>
      <w:r>
        <w:t xml:space="preserve">🌍 主线六：国际联播快讯确认</w:t>
      </w:r>
      <w:r>
        <w:t xml:space="preserve">“</w:t>
      </w:r>
      <w:r>
        <w:t xml:space="preserve">伊朗警告域外国家勿干涉霍尔木兹海峡</w:t>
      </w:r>
      <w:r>
        <w:t xml:space="preserve">”</w:t>
      </w:r>
      <w:r>
        <w:t xml:space="preserve">“</w:t>
      </w:r>
      <w:r>
        <w:t xml:space="preserve">以官员首次承认曾在阿联酋部署‘铁穹’</w:t>
      </w:r>
      <w:r>
        <w:t xml:space="preserve">”</w:t>
      </w:r>
      <w:r>
        <w:t xml:space="preserve">“</w:t>
      </w:r>
      <w:r>
        <w:t xml:space="preserve">极端高温或致环法赛部分赛段取消</w:t>
      </w:r>
      <w:r>
        <w:t xml:space="preserve">”</w:t>
      </w:r>
      <w:r>
        <w:t xml:space="preserve">，对应能源运输扰动、地缘安全、极端天气三条全球风险线。</w:t>
      </w:r>
    </w:p>
    <w:p>
      <w:pPr>
        <w:pStyle w:val="Heading3"/>
      </w:pPr>
      <w:bookmarkStart w:id="24" w:name="对a股的映射"/>
      <w:r>
        <w:t xml:space="preserve">🎯 对A股的映射</w:t>
      </w:r>
      <w:bookmarkEnd w:id="24"/>
    </w:p>
    <w:p>
      <w:pPr>
        <w:numPr>
          <w:ilvl w:val="0"/>
          <w:numId w:val="1004"/>
        </w:numPr>
        <w:pStyle w:val="Compact"/>
      </w:pPr>
      <w:r>
        <w:t xml:space="preserve">📈 利好偏正面：防汛水利、排涝管网、电网运维、核电设备、跨境物流、航空货运。</w:t>
      </w:r>
    </w:p>
    <w:p>
      <w:pPr>
        <w:numPr>
          <w:ilvl w:val="0"/>
          <w:numId w:val="1004"/>
        </w:numPr>
        <w:pStyle w:val="Compact"/>
      </w:pPr>
      <w:r>
        <w:t xml:space="preserve">⚠️ 中性偏观察：电子信息制造-算力硬件/工业电子。昨晚有产业线索，但周五科创50仍收跌，今天必须先看真实承接。</w:t>
      </w:r>
    </w:p>
    <w:p>
      <w:pPr>
        <w:numPr>
          <w:ilvl w:val="0"/>
          <w:numId w:val="1004"/>
        </w:numPr>
        <w:pStyle w:val="Compact"/>
      </w:pPr>
      <w:r>
        <w:t xml:space="preserve">🚫 偏谨慎：高波动纯题材成长。当前</w:t>
      </w:r>
      <w:r>
        <w:t xml:space="preserve"> </w:t>
      </w:r>
      <w:r>
        <w:rPr>
          <w:rStyle w:val="VerbatimChar"/>
        </w:rPr>
        <w:t xml:space="preserve">money_flow.ok=false</w:t>
      </w:r>
      <w:r>
        <w:t xml:space="preserve">、</w:t>
      </w:r>
      <w:r>
        <w:rPr>
          <w:rStyle w:val="VerbatimChar"/>
        </w:rPr>
        <w:t xml:space="preserve">stock_quote_cross_checks.ok=false</w:t>
      </w:r>
      <w:r>
        <w:t xml:space="preserve">，没有真实资金回流和个股多源校验前，不把标题催化直接当成追涨依据。</w:t>
      </w:r>
    </w:p>
    <w:p>
      <w:pPr>
        <w:pStyle w:val="Heading3"/>
      </w:pPr>
      <w:bookmarkStart w:id="25" w:name="政策力度判断"/>
      <w:r>
        <w:t xml:space="preserve">🧭 政策力度判断</w:t>
      </w:r>
      <w:bookmarkEnd w:id="25"/>
    </w:p>
    <w:p>
      <w:pPr>
        <w:numPr>
          <w:ilvl w:val="0"/>
          <w:numId w:val="1005"/>
        </w:numPr>
        <w:pStyle w:val="Compact"/>
      </w:pPr>
      <w:r>
        <w:t xml:space="preserve">📌 昨晚联播属于</w:t>
      </w:r>
      <w:r>
        <w:t xml:space="preserve">“</w:t>
      </w:r>
      <w:r>
        <w:t xml:space="preserve">现实需求催化 + 产业景气线索 + 地缘风险约束</w:t>
      </w:r>
      <w:r>
        <w:t xml:space="preserve">”</w:t>
      </w:r>
      <w:r>
        <w:t xml:space="preserve">的组合，不是单一行业的超预期强刺激。</w:t>
      </w:r>
    </w:p>
    <w:p>
      <w:pPr>
        <w:numPr>
          <w:ilvl w:val="0"/>
          <w:numId w:val="1005"/>
        </w:numPr>
        <w:pStyle w:val="Compact"/>
      </w:pPr>
      <w:r>
        <w:t xml:space="preserve">💡 因此今天的正确用法是</w:t>
      </w:r>
      <w:r>
        <w:t xml:space="preserve">“</w:t>
      </w:r>
      <w:r>
        <w:t xml:space="preserve">先列预案、等开盘验证</w:t>
      </w:r>
      <w:r>
        <w:t xml:space="preserve">”</w:t>
      </w:r>
      <w:r>
        <w:t xml:space="preserve">，而不是把联播线索直接视为可重仓主线。</w:t>
      </w:r>
    </w:p>
    <w:p>
      <w:r>
        <w:pict>
          <v:rect style="width:0;height:1.5pt" o:hralign="center" o:hrstd="t" o:hr="t"/>
        </w:pict>
      </w:r>
    </w:p>
    <w:p>
      <w:pPr>
        <w:pStyle w:val="Heading2"/>
      </w:pPr>
      <w:bookmarkStart w:id="26" w:name="今日重要公告"/>
      <w:r>
        <w:t xml:space="preserve">📋 今日重要公告</w:t>
      </w:r>
      <w:bookmarkEnd w:id="26"/>
    </w:p>
    <w:p>
      <w:pPr>
        <w:numPr>
          <w:ilvl w:val="0"/>
          <w:numId w:val="1006"/>
        </w:numPr>
        <w:pStyle w:val="Compact"/>
      </w:pPr>
      <w:r>
        <w:t xml:space="preserve">🌐 四方精创（300468）：披露向香港联交所递交H股发行上市申请进展公告，偏利好金融科技与跨境业务想象空间，但更偏公司事件，不能自动外推成板块主线。</w:t>
      </w:r>
    </w:p>
    <w:p>
      <w:pPr>
        <w:numPr>
          <w:ilvl w:val="0"/>
          <w:numId w:val="1006"/>
        </w:numPr>
        <w:pStyle w:val="Compact"/>
      </w:pPr>
      <w:r>
        <w:t xml:space="preserve">📈 普源精电（688337）：披露 2026 年半年度业绩预告的自愿性披露公告，科创仪器链具备业绩观察价值，但今天仍需结合科创板整体承接判断。</w:t>
      </w:r>
    </w:p>
    <w:p>
      <w:pPr>
        <w:numPr>
          <w:ilvl w:val="0"/>
          <w:numId w:val="1006"/>
        </w:numPr>
        <w:pStyle w:val="Compact"/>
      </w:pPr>
      <w:r>
        <w:t xml:space="preserve">♻️ 军信股份（301109）：披露签订吉尔吉斯共和国伊塞克湖州垃圾科技处置项目特许经营协议公告，偏利好环保出海、固废处理、海外工程链。</w:t>
      </w:r>
    </w:p>
    <w:p>
      <w:pPr>
        <w:numPr>
          <w:ilvl w:val="0"/>
          <w:numId w:val="1006"/>
        </w:numPr>
        <w:pStyle w:val="Compact"/>
      </w:pPr>
      <w:r>
        <w:t xml:space="preserve">⚠️ 日联科技（688531）：披露针对媒体报道的说明和风险提示公告，说明高波动科创个股今天仍要防消息扰动。</w:t>
      </w:r>
    </w:p>
    <w:p>
      <w:pPr>
        <w:numPr>
          <w:ilvl w:val="0"/>
          <w:numId w:val="1006"/>
        </w:numPr>
        <w:pStyle w:val="Compact"/>
      </w:pPr>
      <w:r>
        <w:t xml:space="preserve">🧳 国旅联合（600358）：披露发行股份及支付现金购买资产并募集配套资金事项获得证监会同意注册批复，事件驱动属性强，适合观察但不宜脱离盘面强做预判。</w:t>
      </w:r>
    </w:p>
    <w:p>
      <w:pPr>
        <w:numPr>
          <w:ilvl w:val="0"/>
          <w:numId w:val="1006"/>
        </w:numPr>
        <w:pStyle w:val="Compact"/>
      </w:pPr>
      <w:r>
        <w:t xml:space="preserve">🧾 福昕软件（688095）：披露控股股东、实际控制人及一致行动人协议转让部分股份暨权益变动提示，偏中性偏谨慎，短线更容易触发筹码博弈。</w:t>
      </w:r>
    </w:p>
    <w:p>
      <w:pPr>
        <w:numPr>
          <w:ilvl w:val="0"/>
          <w:numId w:val="1006"/>
        </w:numPr>
        <w:pStyle w:val="Compact"/>
      </w:pPr>
      <w:r>
        <w:t xml:space="preserve">🚫 益盛药业（002566）：披露收到吉林省药监局采取风险控制措施通知书，医药个股风险偏好需谨慎识别。</w:t>
      </w:r>
    </w:p>
    <w:p>
      <w:pPr>
        <w:numPr>
          <w:ilvl w:val="0"/>
          <w:numId w:val="1006"/>
        </w:numPr>
        <w:pStyle w:val="Compact"/>
      </w:pPr>
      <w:r>
        <w:t xml:space="preserve">🏦 国泰海通（601211）：披露执行董事、总裁离任并由董事长代为履行总裁职责，券商方向今天更适合作为权重风格观察项，而非单看公告交易。</w:t>
      </w:r>
    </w:p>
    <w:p>
      <w:pPr>
        <w:pStyle w:val="Heading3"/>
      </w:pPr>
      <w:bookmarkStart w:id="27" w:name="公告层面的盘前结论"/>
      <w:r>
        <w:t xml:space="preserve">💡 公告层面的盘前结论</w:t>
      </w:r>
      <w:bookmarkEnd w:id="27"/>
    </w:p>
    <w:p>
      <w:pPr>
        <w:numPr>
          <w:ilvl w:val="0"/>
          <w:numId w:val="1007"/>
        </w:numPr>
        <w:pStyle w:val="Compact"/>
      </w:pPr>
      <w:r>
        <w:t xml:space="preserve">📌 今天公告更偏</w:t>
      </w:r>
      <w:r>
        <w:t xml:space="preserve">“</w:t>
      </w:r>
      <w:r>
        <w:t xml:space="preserve">个股事件 + 业绩分化 + 风险提示</w:t>
      </w:r>
      <w:r>
        <w:t xml:space="preserve">”</w:t>
      </w:r>
      <w:r>
        <w:t xml:space="preserve">，不足以单独支撑全市场形成统一主线。</w:t>
      </w:r>
    </w:p>
    <w:p>
      <w:pPr>
        <w:numPr>
          <w:ilvl w:val="0"/>
          <w:numId w:val="1007"/>
        </w:numPr>
        <w:pStyle w:val="Compact"/>
      </w:pPr>
      <w:r>
        <w:t xml:space="preserve">⚠️ 若盘中只有单票脉冲、没有板块联动与指数配合，优先视为观察，不视为追涨理由。</w:t>
      </w:r>
    </w:p>
    <w:p>
      <w:r>
        <w:pict>
          <v:rect style="width:0;height:1.5pt" o:hralign="center" o:hrstd="t" o:hr="t"/>
        </w:pict>
      </w:r>
    </w:p>
    <w:p>
      <w:pPr>
        <w:pStyle w:val="Heading2"/>
      </w:pPr>
      <w:bookmarkStart w:id="28" w:name="今日经济数据事件"/>
      <w:r>
        <w:t xml:space="preserve">📅 今日经济数据/事件</w:t>
      </w:r>
      <w:bookmarkEnd w:id="28"/>
    </w:p>
    <w:p>
      <w:pPr>
        <w:numPr>
          <w:ilvl w:val="0"/>
          <w:numId w:val="1008"/>
        </w:numPr>
        <w:pStyle w:val="Compact"/>
      </w:pPr>
      <w:r>
        <w:t xml:space="preserve">⏱️ 截至 08:37，本次已确认补充信息中，未提取到 2026-07-06 国内 CPI、PPI、PMI、MLF、LPR 等宏观数据的明确公布时点，严格不编造日历时间。</w:t>
      </w:r>
    </w:p>
    <w:p>
      <w:pPr>
        <w:numPr>
          <w:ilvl w:val="0"/>
          <w:numId w:val="1008"/>
        </w:numPr>
        <w:pStyle w:val="Compact"/>
      </w:pPr>
      <w:r>
        <w:t xml:space="preserve">💻 可确认的产业事件线索包括：1—5月规模以上电子信息制造业增加值实现两位数增长、上半年全国共新开国际航空货运航线 92 条、太平岭核电2号机组成功并网。</w:t>
      </w:r>
    </w:p>
    <w:p>
      <w:pPr>
        <w:numPr>
          <w:ilvl w:val="0"/>
          <w:numId w:val="1008"/>
        </w:numPr>
        <w:pStyle w:val="Compact"/>
      </w:pPr>
      <w:r>
        <w:t xml:space="preserve">🌧️ 可确认的公共政策线索包括：各地采取有效措施积极应对强降雨天气，这对水利、排涝、电网、应急链条的盘前关注度有直接提升。</w:t>
      </w:r>
    </w:p>
    <w:p>
      <w:pPr>
        <w:numPr>
          <w:ilvl w:val="0"/>
          <w:numId w:val="1008"/>
        </w:numPr>
        <w:pStyle w:val="Compact"/>
      </w:pPr>
      <w:r>
        <w:t xml:space="preserve">🌍 海外侧，霍尔木兹海峡相关表态、中东防务部署、极端高温事件，意味着今天盘中需要同步观察能源运输、军工避险和电力负荷相关预期。</w:t>
      </w:r>
    </w:p>
    <w:p>
      <w:pPr>
        <w:numPr>
          <w:ilvl w:val="0"/>
          <w:numId w:val="1008"/>
        </w:numPr>
        <w:pStyle w:val="Compact"/>
      </w:pPr>
      <w:r>
        <w:t xml:space="preserve">💡 盘前使用建议：把国内产业与民生线索当作方向触发器，把海外地缘与天气风险当作仓位约束项。</w:t>
      </w:r>
    </w:p>
    <w:p>
      <w:r>
        <w:pict>
          <v:rect style="width:0;height:1.5pt" o:hralign="center" o:hrstd="t" o:hr="t"/>
        </w:pict>
      </w:r>
    </w:p>
    <w:p>
      <w:pPr>
        <w:pStyle w:val="Heading2"/>
      </w:pPr>
      <w:bookmarkStart w:id="29" w:name="全球重要事件"/>
      <w:r>
        <w:t xml:space="preserve">🌍 全球重要事件</w:t>
      </w:r>
      <w:bookmarkEnd w:id="29"/>
    </w:p>
    <w:p>
      <w:pPr>
        <w:numPr>
          <w:ilvl w:val="0"/>
          <w:numId w:val="1009"/>
        </w:numPr>
        <w:pStyle w:val="Compact"/>
      </w:pPr>
      <w:r>
        <w:t xml:space="preserve">🌧️ 各地积极应对强降雨天气，偏利好水利建设、排涝管网、电网检修、应急装备。</w:t>
      </w:r>
    </w:p>
    <w:p>
      <w:pPr>
        <w:numPr>
          <w:ilvl w:val="0"/>
          <w:numId w:val="1009"/>
        </w:numPr>
        <w:pStyle w:val="Compact"/>
      </w:pPr>
      <w:r>
        <w:t xml:space="preserve">🔌 太平岭核电2号机组成功并网，偏利好核电设备、电力装备、稳定供电链条。</w:t>
      </w:r>
    </w:p>
    <w:p>
      <w:pPr>
        <w:numPr>
          <w:ilvl w:val="0"/>
          <w:numId w:val="1009"/>
        </w:numPr>
        <w:pStyle w:val="Compact"/>
      </w:pPr>
      <w:r>
        <w:t xml:space="preserve">✈️ 上半年新开国际航空货运航线 92 条，偏利好跨境物流、航空货运、出海供应链服务。</w:t>
      </w:r>
    </w:p>
    <w:p>
      <w:pPr>
        <w:numPr>
          <w:ilvl w:val="0"/>
          <w:numId w:val="1009"/>
        </w:numPr>
        <w:pStyle w:val="Compact"/>
      </w:pPr>
      <w:r>
        <w:t xml:space="preserve">🌍 伊朗警告域外国家勿干涉霍尔木兹海峡，意味着原油运输与中东地缘风险仍需关注，若盘中能源链异动，要区分事件驱动与持续性。</w:t>
      </w:r>
    </w:p>
    <w:p>
      <w:pPr>
        <w:numPr>
          <w:ilvl w:val="0"/>
          <w:numId w:val="1009"/>
        </w:numPr>
        <w:pStyle w:val="Compact"/>
      </w:pPr>
      <w:r>
        <w:t xml:space="preserve">🛡️ 以官员首次承认曾在阿联酋部署</w:t>
      </w:r>
      <w:r>
        <w:t xml:space="preserve">“</w:t>
      </w:r>
      <w:r>
        <w:t xml:space="preserve">铁穹</w:t>
      </w:r>
      <w:r>
        <w:t xml:space="preserve">”</w:t>
      </w:r>
      <w:r>
        <w:t xml:space="preserve">，军工安全叙事可能升温，但A股若无量能配合，更多只能视作观察方向。</w:t>
      </w:r>
    </w:p>
    <w:p>
      <w:pPr>
        <w:numPr>
          <w:ilvl w:val="0"/>
          <w:numId w:val="1009"/>
        </w:numPr>
        <w:pStyle w:val="Compact"/>
      </w:pPr>
      <w:r>
        <w:t xml:space="preserve">🥵 极端高温或致环法赛部分赛段取消，结合国内强降雨，说明全球天气异常仍在强化基础设施韧性、电网负荷与城市应急投资逻辑。</w:t>
      </w:r>
    </w:p>
    <w:p>
      <w:r>
        <w:pict>
          <v:rect style="width:0;height:1.5pt" o:hralign="center" o:hrstd="t" o:hr="t"/>
        </w:pict>
      </w:r>
    </w:p>
    <w:p>
      <w:pPr>
        <w:pStyle w:val="Heading2"/>
      </w:pPr>
      <w:bookmarkStart w:id="30" w:name="昨日复盘要点"/>
      <w:r>
        <w:t xml:space="preserve">📊 昨日复盘要点</w:t>
      </w:r>
      <w:bookmarkEnd w:id="30"/>
    </w:p>
    <w:p>
      <w:pPr>
        <w:numPr>
          <w:ilvl w:val="0"/>
          <w:numId w:val="1010"/>
        </w:numPr>
        <w:pStyle w:val="Compact"/>
      </w:pPr>
      <w:r>
        <w:t xml:space="preserve">📈 周五指数整体修复：上证指数 4043.6432 点，+0.3658%；深证成指 15597.5120 点，+0.6368%；创业板指 4019.9340 点，+0.0662%；沪深300 4842.1737 点，+0.6209%；科创50 1975.6001 点，📉 -0.5883%。</w:t>
      </w:r>
    </w:p>
    <w:p>
      <w:pPr>
        <w:numPr>
          <w:ilvl w:val="0"/>
          <w:numId w:val="1010"/>
        </w:numPr>
        <w:pStyle w:val="Compact"/>
      </w:pPr>
      <w:r>
        <w:t xml:space="preserve">💰 成交额方面：上证成交额 14655.63亿，深证成交额 17168.80亿，两市合计 31824.43亿，说明修复并非缩量反抽。</w:t>
      </w:r>
    </w:p>
    <w:p>
      <w:pPr>
        <w:numPr>
          <w:ilvl w:val="0"/>
          <w:numId w:val="1010"/>
        </w:numPr>
        <w:pStyle w:val="Compact"/>
      </w:pPr>
      <w:r>
        <w:t xml:space="preserve">📊 赚钱效应代理值可由当前 JSON 的东财校验字段合并得到：上涨 3575 家、下跌 1601 家、平盘 95 家，说明周五广度明显好于前一日。</w:t>
      </w:r>
    </w:p>
    <w:p>
      <w:pPr>
        <w:numPr>
          <w:ilvl w:val="0"/>
          <w:numId w:val="1010"/>
        </w:numPr>
        <w:pStyle w:val="Compact"/>
      </w:pPr>
      <w:r>
        <w:t xml:space="preserve">🧭 风格结构上，沪深300 +0.6209% 强于上证 +0.3658%，上证又强于创业板 +0.0662%，科创50则收跌 0.5883%，说明主板权重与稳增长链条更强，高弹性成长尾盘承接仍不足。</w:t>
      </w:r>
    </w:p>
    <w:p>
      <w:pPr>
        <w:numPr>
          <w:ilvl w:val="0"/>
          <w:numId w:val="1010"/>
        </w:numPr>
        <w:pStyle w:val="Compact"/>
      </w:pPr>
      <w:r>
        <w:t xml:space="preserve">✅ 指数多源校验一致：上证、深成指、创业板、科创50、沪深300 在新浪、东方财富、腾讯之间</w:t>
      </w:r>
      <w:r>
        <w:t xml:space="preserve"> </w:t>
      </w:r>
      <w:r>
        <w:rPr>
          <w:rStyle w:val="VerbatimChar"/>
        </w:rPr>
        <w:t xml:space="preserve">comparison.items.*.status</w:t>
      </w:r>
      <w:r>
        <w:t xml:space="preserve"> </w:t>
      </w:r>
      <w:r>
        <w:t xml:space="preserve">均为</w:t>
      </w:r>
      <w:r>
        <w:t xml:space="preserve"> </w:t>
      </w:r>
      <w:r>
        <w:rPr>
          <w:rStyle w:val="VerbatimChar"/>
        </w:rPr>
        <w:t xml:space="preserve">ok</w:t>
      </w:r>
      <w:r>
        <w:t xml:space="preserve">，指数判断可信。</w:t>
      </w:r>
    </w:p>
    <w:p>
      <w:pPr>
        <w:numPr>
          <w:ilvl w:val="0"/>
          <w:numId w:val="1010"/>
        </w:numPr>
        <w:pStyle w:val="Compact"/>
      </w:pPr>
      <w:r>
        <w:t xml:space="preserve">⚠️ 但本次 morning 采集 JSON 中</w:t>
      </w:r>
      <w:r>
        <w:t xml:space="preserve"> </w:t>
      </w:r>
      <w:r>
        <w:rPr>
          <w:rStyle w:val="VerbatimChar"/>
        </w:rPr>
        <w:t xml:space="preserve">money_flow.ok=false</w:t>
      </w:r>
      <w:r>
        <w:t xml:space="preserve">、</w:t>
      </w:r>
      <w:r>
        <w:rPr>
          <w:rStyle w:val="VerbatimChar"/>
        </w:rPr>
        <w:t xml:space="preserve">sector_performance.ok=false</w:t>
      </w:r>
      <w:r>
        <w:t xml:space="preserve">、</w:t>
      </w:r>
      <w:r>
        <w:rPr>
          <w:rStyle w:val="VerbatimChar"/>
        </w:rPr>
        <w:t xml:space="preserve">active_stocks.ok=false</w:t>
      </w:r>
      <w:r>
        <w:t xml:space="preserve">、</w:t>
      </w:r>
      <w:r>
        <w:rPr>
          <w:rStyle w:val="VerbatimChar"/>
        </w:rPr>
        <w:t xml:space="preserve">stock_quote_cross_checks.ok=false</w:t>
      </w:r>
      <w:r>
        <w:t xml:space="preserve">，错误主要为东方财富</w:t>
      </w:r>
      <w:r>
        <w:t xml:space="preserve"> </w:t>
      </w:r>
      <w:r>
        <w:rPr>
          <w:rStyle w:val="VerbatimChar"/>
        </w:rPr>
        <w:t xml:space="preserve">HTTP Error 502: Bad Gateway</w:t>
      </w:r>
      <w:r>
        <w:t xml:space="preserve"> </w:t>
      </w:r>
      <w:r>
        <w:t xml:space="preserve">与 SSL 握手超时。</w:t>
      </w:r>
    </w:p>
    <w:p>
      <w:pPr>
        <w:numPr>
          <w:ilvl w:val="0"/>
          <w:numId w:val="1010"/>
        </w:numPr>
        <w:pStyle w:val="Compact"/>
      </w:pPr>
      <w:r>
        <w:t xml:space="preserve">🚫 严格遵守规则：由于本次 JSON 未返回真实资金榜、板块榜、活跃股榜和个股多源校验，本报告不编造</w:t>
      </w:r>
      <w:r>
        <w:t xml:space="preserve">“</w:t>
      </w:r>
      <w:r>
        <w:t xml:space="preserve">周五资金主攻方向</w:t>
      </w:r>
      <w:r>
        <w:t xml:space="preserve">”</w:t>
      </w:r>
      <w:r>
        <w:t xml:space="preserve">“</w:t>
      </w:r>
      <w:r>
        <w:t xml:space="preserve">资金流出方向</w:t>
      </w:r>
      <w:r>
        <w:t xml:space="preserve">”</w:t>
      </w:r>
      <w:r>
        <w:t xml:space="preserve">和</w:t>
      </w:r>
      <w:r>
        <w:t xml:space="preserve">“</w:t>
      </w:r>
      <w:r>
        <w:t xml:space="preserve">热门龙头成交结构</w:t>
      </w:r>
      <w:r>
        <w:t xml:space="preserve">”</w:t>
      </w:r>
      <w:r>
        <w:t xml:space="preserve">。</w:t>
      </w:r>
    </w:p>
    <w:p>
      <w:r>
        <w:pict>
          <v:rect style="width:0;height:1.5pt" o:hralign="center" o:hrstd="t" o:hr="t"/>
        </w:pict>
      </w:r>
    </w:p>
    <w:p>
      <w:pPr>
        <w:pStyle w:val="Heading2"/>
      </w:pPr>
      <w:bookmarkStart w:id="31" w:name="今日操作策略"/>
      <w:r>
        <w:t xml:space="preserve">🎯 今日操作策略</w:t>
      </w:r>
      <w:bookmarkEnd w:id="31"/>
    </w:p>
    <w:p>
      <w:pPr>
        <w:numPr>
          <w:ilvl w:val="0"/>
          <w:numId w:val="1011"/>
        </w:numPr>
        <w:pStyle w:val="Compact"/>
      </w:pPr>
      <w:r>
        <w:t xml:space="preserve">🧭 市场预判：震荡偏强，但结构分化。</w:t>
      </w:r>
    </w:p>
    <w:p>
      <w:pPr>
        <w:numPr>
          <w:ilvl w:val="0"/>
          <w:numId w:val="1011"/>
        </w:numPr>
        <w:pStyle w:val="Compact"/>
      </w:pPr>
      <w:r>
        <w:t xml:space="preserve">📌 判断依据：离岸市场没有继续转弱，周五主板和沪深300强于成长端，联播催化集中在防汛、电力、物流与电子制造等现实产业链，说明今天更可能先走</w:t>
      </w:r>
      <w:r>
        <w:t xml:space="preserve">“</w:t>
      </w:r>
      <w:r>
        <w:t xml:space="preserve">低位现实线索 + 主板承接</w:t>
      </w:r>
      <w:r>
        <w:t xml:space="preserve">”</w:t>
      </w:r>
      <w:r>
        <w:t xml:space="preserve">，而不是无差别普涨。</w:t>
      </w:r>
    </w:p>
    <w:p>
      <w:pPr>
        <w:pStyle w:val="Heading3"/>
      </w:pPr>
      <w:bookmarkStart w:id="32" w:name="今日重点关注板块"/>
      <w:r>
        <w:t xml:space="preserve">👀 今日重点关注板块</w:t>
      </w:r>
      <w:bookmarkEnd w:id="32"/>
    </w:p>
    <w:p>
      <w:pPr>
        <w:numPr>
          <w:ilvl w:val="0"/>
          <w:numId w:val="1012"/>
        </w:numPr>
        <w:pStyle w:val="Compact"/>
      </w:pPr>
      <w:r>
        <w:t xml:space="preserve">1️⃣ 防汛水利-排涝管网/电网应急</w:t>
      </w:r>
    </w:p>
    <w:p>
      <w:pPr>
        <w:numPr>
          <w:ilvl w:val="0"/>
          <w:numId w:val="1012"/>
        </w:numPr>
        <w:pStyle w:val="Compact"/>
      </w:pPr>
      <w:r>
        <w:t xml:space="preserve">2️⃣ 核电设备-电力装备</w:t>
      </w:r>
    </w:p>
    <w:p>
      <w:pPr>
        <w:numPr>
          <w:ilvl w:val="0"/>
          <w:numId w:val="1012"/>
        </w:numPr>
        <w:pStyle w:val="Compact"/>
      </w:pPr>
      <w:r>
        <w:t xml:space="preserve">3️⃣ 电子信息制造-算力硬件/工业电子（仅观察）</w:t>
      </w:r>
    </w:p>
    <w:p>
      <w:pPr>
        <w:pStyle w:val="Heading3"/>
      </w:pPr>
      <w:bookmarkStart w:id="33" w:name="今日重点观察个股"/>
      <w:r>
        <w:t xml:space="preserve">🔍 今日重点观察个股</w:t>
      </w:r>
      <w:bookmarkEnd w:id="33"/>
    </w:p>
    <w:p>
      <w:pPr>
        <w:numPr>
          <w:ilvl w:val="0"/>
          <w:numId w:val="1013"/>
        </w:numPr>
        <w:pStyle w:val="Compact"/>
      </w:pPr>
      <w:r>
        <w:t xml:space="preserve">国电南瑞（600406）：电网自动化中军，更适合作为防汛、电网运维方向是否获得机构承接的验证样本。</w:t>
      </w:r>
    </w:p>
    <w:p>
      <w:pPr>
        <w:numPr>
          <w:ilvl w:val="0"/>
          <w:numId w:val="1013"/>
        </w:numPr>
        <w:pStyle w:val="Compact"/>
      </w:pPr>
      <w:r>
        <w:t xml:space="preserve">青龙管业（002457）：水利管网高辨识度观察样本，适合看事件催化能否转化为板块联动。</w:t>
      </w:r>
    </w:p>
    <w:p>
      <w:pPr>
        <w:numPr>
          <w:ilvl w:val="0"/>
          <w:numId w:val="1013"/>
        </w:numPr>
        <w:pStyle w:val="Compact"/>
      </w:pPr>
      <w:r>
        <w:t xml:space="preserve">中国核电（601985）：核电运营权重样本，适合观察核电并网消息能否带动电力装备链共振。</w:t>
      </w:r>
    </w:p>
    <w:p>
      <w:pPr>
        <w:numPr>
          <w:ilvl w:val="0"/>
          <w:numId w:val="1013"/>
        </w:numPr>
        <w:pStyle w:val="Compact"/>
      </w:pPr>
      <w:r>
        <w:t xml:space="preserve">东方电气（600875）：核电与电力装备交集样本，适合观察机构资金是否偏好大市值设备链。</w:t>
      </w:r>
    </w:p>
    <w:p>
      <w:pPr>
        <w:numPr>
          <w:ilvl w:val="0"/>
          <w:numId w:val="1013"/>
        </w:numPr>
        <w:pStyle w:val="Compact"/>
      </w:pPr>
      <w:r>
        <w:t xml:space="preserve">工业富联（601138）：电子制造与服务器硬件观察样本，但今天只能作为承接验证器，不宜预设强趋势。</w:t>
      </w:r>
    </w:p>
    <w:p>
      <w:pPr>
        <w:pStyle w:val="Heading3"/>
      </w:pPr>
      <w:bookmarkStart w:id="34" w:name="仓位建议"/>
      <w:r>
        <w:t xml:space="preserve">💡 仓位建议</w:t>
      </w:r>
      <w:bookmarkEnd w:id="34"/>
    </w:p>
    <w:p>
      <w:pPr>
        <w:numPr>
          <w:ilvl w:val="0"/>
          <w:numId w:val="1014"/>
        </w:numPr>
        <w:pStyle w:val="Compact"/>
      </w:pPr>
      <w:r>
        <w:t xml:space="preserve">激进：30%-40% 仓位，只在上证指数与沪深300先稳住、目标方向开盘后放量扩散时参与。</w:t>
      </w:r>
    </w:p>
    <w:p>
      <w:pPr>
        <w:numPr>
          <w:ilvl w:val="0"/>
          <w:numId w:val="1014"/>
        </w:numPr>
        <w:pStyle w:val="Compact"/>
      </w:pPr>
      <w:r>
        <w:t xml:space="preserve">稳健：20%-30% 仓位，优先选择权重中军或现实需求驱动方向，不追纯情绪小票。</w:t>
      </w:r>
    </w:p>
    <w:p>
      <w:pPr>
        <w:numPr>
          <w:ilvl w:val="0"/>
          <w:numId w:val="1014"/>
        </w:numPr>
        <w:pStyle w:val="Compact"/>
      </w:pPr>
      <w:r>
        <w:t xml:space="preserve">保守：10%-20% 仓位，以观察真实资金榜是否恢复、成长端是否止跌为主。</w:t>
      </w:r>
    </w:p>
    <w:p>
      <w:pPr>
        <w:pStyle w:val="Heading3"/>
      </w:pPr>
      <w:bookmarkStart w:id="35" w:name="今日主要风险"/>
      <w:r>
        <w:t xml:space="preserve">⚠️ 今日主要风险</w:t>
      </w:r>
      <w:bookmarkEnd w:id="35"/>
    </w:p>
    <w:p>
      <w:pPr>
        <w:numPr>
          <w:ilvl w:val="0"/>
          <w:numId w:val="1015"/>
        </w:numPr>
        <w:pStyle w:val="Compact"/>
      </w:pPr>
      <w:r>
        <w:t xml:space="preserve">本次采集 JSON 缺少真实资金流、板块强弱与活跃股榜单，盘前预案的确认成本显著上升。</w:t>
      </w:r>
    </w:p>
    <w:p>
      <w:pPr>
        <w:numPr>
          <w:ilvl w:val="0"/>
          <w:numId w:val="1015"/>
        </w:numPr>
        <w:pStyle w:val="Compact"/>
      </w:pPr>
      <w:r>
        <w:t xml:space="preserve">周五科创50仍收跌 0.5883%，说明高弹性成长方向并未完成修复，今天若创业板继续弱于主板，任何题材脉冲都要防冲高回落。</w:t>
      </w:r>
    </w:p>
    <w:p>
      <w:pPr>
        <w:numPr>
          <w:ilvl w:val="0"/>
          <w:numId w:val="1015"/>
        </w:numPr>
        <w:pStyle w:val="Compact"/>
      </w:pPr>
      <w:r>
        <w:t xml:space="preserve">中东地缘与全球极端天气线同时存在，若盘中风险偏好突然转弱，题材持续性会被压缩。</w:t>
      </w:r>
    </w:p>
    <w:p>
      <w:r>
        <w:pict>
          <v:rect style="width:0;height:1.5pt" o:hralign="center" o:hrstd="t" o:hr="t"/>
        </w:pict>
      </w:r>
    </w:p>
    <w:p>
      <w:pPr>
        <w:pStyle w:val="Heading2"/>
      </w:pPr>
      <w:bookmarkStart w:id="36" w:name="重点投资方向"/>
      <w:r>
        <w:t xml:space="preserve">🎯 重点投资方向</w:t>
      </w:r>
      <w:bookmarkEnd w:id="36"/>
    </w:p>
    <w:p>
      <w:pPr>
        <w:pStyle w:val="Heading3"/>
      </w:pPr>
      <w:bookmarkStart w:id="37" w:name="方向一防汛水利-排涝管网电网应急优先级高"/>
      <w:r>
        <w:t xml:space="preserve">方向一：防汛水利-排涝管网/电网应急（优先级：高）</w:t>
      </w:r>
      <w:bookmarkEnd w:id="37"/>
    </w:p>
    <w:p>
      <w:pPr>
        <w:numPr>
          <w:ilvl w:val="0"/>
          <w:numId w:val="1016"/>
        </w:numPr>
        <w:pStyle w:val="Compact"/>
      </w:pPr>
      <w:r>
        <w:t xml:space="preserve">📌 证据链：</w:t>
      </w:r>
    </w:p>
    <w:p>
      <w:pPr>
        <w:numPr>
          <w:ilvl w:val="1"/>
          <w:numId w:val="1017"/>
        </w:numPr>
        <w:pStyle w:val="Compact"/>
      </w:pPr>
      <w:r>
        <w:t xml:space="preserve">新闻联播明确提到</w:t>
      </w:r>
      <w:r>
        <w:t xml:space="preserve">“</w:t>
      </w:r>
      <w:r>
        <w:t xml:space="preserve">各地采取有效措施 积极应对强降雨天气</w:t>
      </w:r>
      <w:r>
        <w:t xml:space="preserve">”</w:t>
      </w:r>
      <w:r>
        <w:t xml:space="preserve">。</w:t>
      </w:r>
    </w:p>
    <w:p>
      <w:pPr>
        <w:numPr>
          <w:ilvl w:val="1"/>
          <w:numId w:val="1017"/>
        </w:numPr>
        <w:pStyle w:val="Compact"/>
      </w:pPr>
      <w:r>
        <w:t xml:space="preserve">全球极端天气线延续，国际联播快讯确认</w:t>
      </w:r>
      <w:r>
        <w:t xml:space="preserve">“</w:t>
      </w:r>
      <w:r>
        <w:t xml:space="preserve">极端高温或致环法赛部分赛段取消</w:t>
      </w:r>
      <w:r>
        <w:t xml:space="preserve">”</w:t>
      </w:r>
      <w:r>
        <w:t xml:space="preserve">，基础设施韧性逻辑被再次强化。</w:t>
      </w:r>
    </w:p>
    <w:p>
      <w:pPr>
        <w:numPr>
          <w:ilvl w:val="1"/>
          <w:numId w:val="1017"/>
        </w:numPr>
        <w:pStyle w:val="Compact"/>
      </w:pPr>
      <w:r>
        <w:t xml:space="preserve">周五市场风格显示主板权重与现实需求链条更强：沪深300 +0.6209%，明显强于创业板 +0.0662% 与科创50 -0.5883%。</w:t>
      </w:r>
    </w:p>
    <w:p>
      <w:pPr>
        <w:numPr>
          <w:ilvl w:val="0"/>
          <w:numId w:val="1016"/>
        </w:numPr>
        <w:pStyle w:val="Compact"/>
      </w:pPr>
      <w:r>
        <w:t xml:space="preserve">🔥 核心标的：</w:t>
      </w:r>
    </w:p>
    <w:p>
      <w:pPr>
        <w:numPr>
          <w:ilvl w:val="1"/>
          <w:numId w:val="1018"/>
        </w:numPr>
        <w:pStyle w:val="Compact"/>
      </w:pPr>
      <w:r>
        <w:t xml:space="preserve">国电南瑞（电网自动化中军，适合观察机构承接）</w:t>
      </w:r>
    </w:p>
    <w:p>
      <w:pPr>
        <w:numPr>
          <w:ilvl w:val="1"/>
          <w:numId w:val="1018"/>
        </w:numPr>
        <w:pStyle w:val="Compact"/>
      </w:pPr>
      <w:r>
        <w:t xml:space="preserve">青龙管业（水利管网高辨识度样本）</w:t>
      </w:r>
    </w:p>
    <w:p>
      <w:pPr>
        <w:numPr>
          <w:ilvl w:val="1"/>
          <w:numId w:val="1018"/>
        </w:numPr>
        <w:pStyle w:val="Compact"/>
      </w:pPr>
      <w:r>
        <w:t xml:space="preserve">国统股份（管网与基建维护观察样本）</w:t>
      </w:r>
    </w:p>
    <w:p>
      <w:pPr>
        <w:numPr>
          <w:ilvl w:val="1"/>
          <w:numId w:val="1018"/>
        </w:numPr>
        <w:pStyle w:val="Compact"/>
      </w:pPr>
      <w:r>
        <w:t xml:space="preserve">许继电气（电网设备与应急调度链条样本）</w:t>
      </w:r>
    </w:p>
    <w:p>
      <w:pPr>
        <w:numPr>
          <w:ilvl w:val="0"/>
          <w:numId w:val="1016"/>
        </w:numPr>
        <w:pStyle w:val="Compact"/>
      </w:pPr>
      <w:r>
        <w:t xml:space="preserve">💡 参与策略：</w:t>
      </w:r>
    </w:p>
    <w:p>
      <w:pPr>
        <w:numPr>
          <w:ilvl w:val="1"/>
          <w:numId w:val="1019"/>
        </w:numPr>
        <w:pStyle w:val="Compact"/>
      </w:pPr>
      <w:r>
        <w:t xml:space="preserve">激进：只做开盘后率先放量、且板块内部有跟风扩散的前排换手品种。</w:t>
      </w:r>
    </w:p>
    <w:p>
      <w:pPr>
        <w:numPr>
          <w:ilvl w:val="1"/>
          <w:numId w:val="1019"/>
        </w:numPr>
        <w:pStyle w:val="Compact"/>
      </w:pPr>
      <w:r>
        <w:t xml:space="preserve">稳健：优先看国电南瑞、许继电气这类中军是否稳步走强，再决定是否小仓位跟随。</w:t>
      </w:r>
    </w:p>
    <w:p>
      <w:pPr>
        <w:numPr>
          <w:ilvl w:val="1"/>
          <w:numId w:val="1019"/>
        </w:numPr>
        <w:pStyle w:val="Compact"/>
      </w:pPr>
      <w:r>
        <w:t xml:space="preserve">保守：只做观察，等指数企稳和板块扩散共振后再决定是否升级参与。</w:t>
      </w:r>
    </w:p>
    <w:p>
      <w:pPr>
        <w:numPr>
          <w:ilvl w:val="0"/>
          <w:numId w:val="1016"/>
        </w:numPr>
        <w:pStyle w:val="Compact"/>
      </w:pPr>
      <w:r>
        <w:t xml:space="preserve">✅ 触发条件：上证指数与沪深300先止跌走稳，板块出现放量，且前排个股不冲高回落。</w:t>
      </w:r>
    </w:p>
    <w:p>
      <w:pPr>
        <w:numPr>
          <w:ilvl w:val="0"/>
          <w:numId w:val="1016"/>
        </w:numPr>
        <w:pStyle w:val="Compact"/>
      </w:pPr>
      <w:r>
        <w:t xml:space="preserve">🚫 失效条件：板块只有单票异动、没有扩散；或指数走弱、前排高开低走。</w:t>
      </w:r>
    </w:p>
    <w:p>
      <w:pPr>
        <w:numPr>
          <w:ilvl w:val="0"/>
          <w:numId w:val="1016"/>
        </w:numPr>
        <w:pStyle w:val="Compact"/>
      </w:pPr>
      <w:r>
        <w:t xml:space="preserve">⚠️ 风险：最容易出现</w:t>
      </w:r>
      <w:r>
        <w:t xml:space="preserve">“</w:t>
      </w:r>
      <w:r>
        <w:t xml:space="preserve">事件有、持续性弱</w:t>
      </w:r>
      <w:r>
        <w:t xml:space="preserve">”</w:t>
      </w:r>
      <w:r>
        <w:t xml:space="preserve">的日内脉冲，若无真实资金榜确认，追高容错率很低。</w:t>
      </w:r>
    </w:p>
    <w:p>
      <w:pPr>
        <w:pStyle w:val="Heading3"/>
      </w:pPr>
      <w:bookmarkStart w:id="38" w:name="方向二核电设备-电力装备优先级中"/>
      <w:r>
        <w:t xml:space="preserve">方向二：核电设备-电力装备（优先级：中）</w:t>
      </w:r>
      <w:bookmarkEnd w:id="38"/>
    </w:p>
    <w:p>
      <w:pPr>
        <w:numPr>
          <w:ilvl w:val="0"/>
          <w:numId w:val="1020"/>
        </w:numPr>
        <w:pStyle w:val="Compact"/>
      </w:pPr>
      <w:r>
        <w:t xml:space="preserve">📌 证据链：</w:t>
      </w:r>
    </w:p>
    <w:p>
      <w:pPr>
        <w:numPr>
          <w:ilvl w:val="1"/>
          <w:numId w:val="1021"/>
        </w:numPr>
        <w:pStyle w:val="Compact"/>
      </w:pPr>
      <w:r>
        <w:t xml:space="preserve">国内联播快讯确认</w:t>
      </w:r>
      <w:r>
        <w:t xml:space="preserve">“</w:t>
      </w:r>
      <w:r>
        <w:t xml:space="preserve">太平岭核电2号机组成功并网</w:t>
      </w:r>
      <w:r>
        <w:t xml:space="preserve">”</w:t>
      </w:r>
      <w:r>
        <w:t xml:space="preserve">，属于明确产业事件催化。</w:t>
      </w:r>
    </w:p>
    <w:p>
      <w:pPr>
        <w:numPr>
          <w:ilvl w:val="1"/>
          <w:numId w:val="1021"/>
        </w:numPr>
        <w:pStyle w:val="Compact"/>
      </w:pPr>
      <w:r>
        <w:t xml:space="preserve">强降雨与极端高温两条天气线同时存在，更有利于电力安全、设备更新、调峰稳定供给逻辑获得关注。</w:t>
      </w:r>
    </w:p>
    <w:p>
      <w:pPr>
        <w:numPr>
          <w:ilvl w:val="1"/>
          <w:numId w:val="1021"/>
        </w:numPr>
        <w:pStyle w:val="Compact"/>
      </w:pPr>
      <w:r>
        <w:t xml:space="preserve">周五主板权重与沪深300更强，说明今天若资金继续偏稳健，电力装备比高估值成长更容易得到承接。</w:t>
      </w:r>
    </w:p>
    <w:p>
      <w:pPr>
        <w:numPr>
          <w:ilvl w:val="0"/>
          <w:numId w:val="1020"/>
        </w:numPr>
        <w:pStyle w:val="Compact"/>
      </w:pPr>
      <w:r>
        <w:t xml:space="preserve">🔥 核心标的：</w:t>
      </w:r>
    </w:p>
    <w:p>
      <w:pPr>
        <w:numPr>
          <w:ilvl w:val="1"/>
          <w:numId w:val="1022"/>
        </w:numPr>
        <w:pStyle w:val="Compact"/>
      </w:pPr>
      <w:r>
        <w:t xml:space="preserve">中国核电（核电运营权重样本，适合看资金是否偏好低波动电力资产）</w:t>
      </w:r>
    </w:p>
    <w:p>
      <w:pPr>
        <w:numPr>
          <w:ilvl w:val="1"/>
          <w:numId w:val="1022"/>
        </w:numPr>
        <w:pStyle w:val="Compact"/>
      </w:pPr>
      <w:r>
        <w:t xml:space="preserve">中国广核（核电运营另一核心样本）</w:t>
      </w:r>
    </w:p>
    <w:p>
      <w:pPr>
        <w:numPr>
          <w:ilvl w:val="1"/>
          <w:numId w:val="1022"/>
        </w:numPr>
        <w:pStyle w:val="Compact"/>
      </w:pPr>
      <w:r>
        <w:t xml:space="preserve">东方电气（核电与大型发电设备交集样本）</w:t>
      </w:r>
    </w:p>
    <w:p>
      <w:pPr>
        <w:numPr>
          <w:ilvl w:val="1"/>
          <w:numId w:val="1022"/>
        </w:numPr>
        <w:pStyle w:val="Compact"/>
      </w:pPr>
      <w:r>
        <w:t xml:space="preserve">上海电气（电力设备与核电装备观察样本）</w:t>
      </w:r>
    </w:p>
    <w:p>
      <w:pPr>
        <w:numPr>
          <w:ilvl w:val="0"/>
          <w:numId w:val="1020"/>
        </w:numPr>
        <w:pStyle w:val="Compact"/>
      </w:pPr>
      <w:r>
        <w:t xml:space="preserve">💡 参与策略：</w:t>
      </w:r>
    </w:p>
    <w:p>
      <w:pPr>
        <w:numPr>
          <w:ilvl w:val="1"/>
          <w:numId w:val="1023"/>
        </w:numPr>
        <w:pStyle w:val="Compact"/>
      </w:pPr>
      <w:r>
        <w:t xml:space="preserve">激进：只在权重电力与设备链同步放量时参与，不做单只消息脉冲。</w:t>
      </w:r>
    </w:p>
    <w:p>
      <w:pPr>
        <w:numPr>
          <w:ilvl w:val="1"/>
          <w:numId w:val="1023"/>
        </w:numPr>
        <w:pStyle w:val="Compact"/>
      </w:pPr>
      <w:r>
        <w:t xml:space="preserve">稳健：优先看中国核电、东方电气这类中军走法，再考虑低吸或回踩承接。</w:t>
      </w:r>
    </w:p>
    <w:p>
      <w:pPr>
        <w:numPr>
          <w:ilvl w:val="1"/>
          <w:numId w:val="1023"/>
        </w:numPr>
        <w:pStyle w:val="Compact"/>
      </w:pPr>
      <w:r>
        <w:t xml:space="preserve">保守：先把该方向当成主板风格验证器，不主动追价。</w:t>
      </w:r>
    </w:p>
    <w:p>
      <w:pPr>
        <w:numPr>
          <w:ilvl w:val="0"/>
          <w:numId w:val="1020"/>
        </w:numPr>
        <w:pStyle w:val="Compact"/>
      </w:pPr>
      <w:r>
        <w:t xml:space="preserve">✅ 触发条件：沪深300继续强于创业板，电力设备链有连续性放量，核心股不高开低走。</w:t>
      </w:r>
    </w:p>
    <w:p>
      <w:pPr>
        <w:numPr>
          <w:ilvl w:val="0"/>
          <w:numId w:val="1020"/>
        </w:numPr>
        <w:pStyle w:val="Compact"/>
      </w:pPr>
      <w:r>
        <w:t xml:space="preserve">🚫 失效条件：只有一两只权重股护盘，板块内部没有联动；或成长端跳水带动全市场情绪转弱。</w:t>
      </w:r>
    </w:p>
    <w:p>
      <w:pPr>
        <w:numPr>
          <w:ilvl w:val="0"/>
          <w:numId w:val="1020"/>
        </w:numPr>
        <w:pStyle w:val="Compact"/>
      </w:pPr>
      <w:r>
        <w:t xml:space="preserve">⚠️ 风险：该方向弹性通常弱于题材股，若市场改打短线高波动题材，核电设备可能只有相对抗跌，没有绝对超额。</w:t>
      </w:r>
    </w:p>
    <w:p>
      <w:pPr>
        <w:pStyle w:val="Heading3"/>
      </w:pPr>
      <w:bookmarkStart w:id="39" w:name="方向三电子信息制造-算力硬件工业电子优先级观察"/>
      <w:r>
        <w:t xml:space="preserve">方向三：电子信息制造-算力硬件/工业电子（优先级：观察）</w:t>
      </w:r>
      <w:bookmarkEnd w:id="39"/>
    </w:p>
    <w:p>
      <w:pPr>
        <w:numPr>
          <w:ilvl w:val="0"/>
          <w:numId w:val="1024"/>
        </w:numPr>
        <w:pStyle w:val="Compact"/>
      </w:pPr>
      <w:r>
        <w:t xml:space="preserve">📌 证据链：</w:t>
      </w:r>
    </w:p>
    <w:p>
      <w:pPr>
        <w:numPr>
          <w:ilvl w:val="1"/>
          <w:numId w:val="1025"/>
        </w:numPr>
        <w:pStyle w:val="Compact"/>
      </w:pPr>
      <w:r>
        <w:t xml:space="preserve">国内联播快讯确认</w:t>
      </w:r>
      <w:r>
        <w:t xml:space="preserve">“</w:t>
      </w:r>
      <w:r>
        <w:t xml:space="preserve">1—5月规模以上电子信息制造业增加值实现两位数增长</w:t>
      </w:r>
      <w:r>
        <w:t xml:space="preserve">”</w:t>
      </w:r>
      <w:r>
        <w:t xml:space="preserve">。</w:t>
      </w:r>
    </w:p>
    <w:p>
      <w:pPr>
        <w:numPr>
          <w:ilvl w:val="1"/>
          <w:numId w:val="1025"/>
        </w:numPr>
        <w:pStyle w:val="Compact"/>
      </w:pPr>
      <w:r>
        <w:t xml:space="preserve">香港首个空间站科学载荷</w:t>
      </w:r>
      <w:r>
        <w:t xml:space="preserve">“</w:t>
      </w:r>
      <w:r>
        <w:t xml:space="preserve">天韵相机</w:t>
      </w:r>
      <w:r>
        <w:t xml:space="preserve">”</w:t>
      </w:r>
      <w:r>
        <w:t xml:space="preserve">完成部署，对高端光学与电子载荷提供了边际题材线索。</w:t>
      </w:r>
    </w:p>
    <w:p>
      <w:pPr>
        <w:numPr>
          <w:ilvl w:val="1"/>
          <w:numId w:val="1025"/>
        </w:numPr>
        <w:pStyle w:val="Compact"/>
      </w:pPr>
      <w:r>
        <w:t xml:space="preserve">但周五科创50收跌 0.5883%，且本次</w:t>
      </w:r>
      <w:r>
        <w:t xml:space="preserve"> </w:t>
      </w:r>
      <w:r>
        <w:rPr>
          <w:rStyle w:val="VerbatimChar"/>
        </w:rPr>
        <w:t xml:space="preserve">money_flow</w:t>
      </w:r>
      <w:r>
        <w:t xml:space="preserve">、</w:t>
      </w:r>
      <w:r>
        <w:rPr>
          <w:rStyle w:val="VerbatimChar"/>
        </w:rPr>
        <w:t xml:space="preserve">sector_performance</w:t>
      </w:r>
      <w:r>
        <w:t xml:space="preserve">、</w:t>
      </w:r>
      <w:r>
        <w:rPr>
          <w:rStyle w:val="VerbatimChar"/>
        </w:rPr>
        <w:t xml:space="preserve">stock_quote_cross_checks</w:t>
      </w:r>
      <w:r>
        <w:t xml:space="preserve"> </w:t>
      </w:r>
      <w:r>
        <w:t xml:space="preserve">全部缺失，当前没有真实资金回流证据支撑其直接升级为可参与主线。</w:t>
      </w:r>
    </w:p>
    <w:p>
      <w:pPr>
        <w:numPr>
          <w:ilvl w:val="0"/>
          <w:numId w:val="1024"/>
        </w:numPr>
        <w:pStyle w:val="Compact"/>
      </w:pPr>
      <w:r>
        <w:t xml:space="preserve">🔥 核心标的：</w:t>
      </w:r>
    </w:p>
    <w:p>
      <w:pPr>
        <w:numPr>
          <w:ilvl w:val="1"/>
          <w:numId w:val="1026"/>
        </w:numPr>
        <w:pStyle w:val="Compact"/>
      </w:pPr>
      <w:r>
        <w:t xml:space="preserve">工业富联（服务器硬件与电子制造中军观察样本）</w:t>
      </w:r>
    </w:p>
    <w:p>
      <w:pPr>
        <w:numPr>
          <w:ilvl w:val="1"/>
          <w:numId w:val="1026"/>
        </w:numPr>
        <w:pStyle w:val="Compact"/>
      </w:pPr>
      <w:r>
        <w:t xml:space="preserve">中科曙光（算力基础设施观察样本）</w:t>
      </w:r>
    </w:p>
    <w:p>
      <w:pPr>
        <w:numPr>
          <w:ilvl w:val="1"/>
          <w:numId w:val="1026"/>
        </w:numPr>
        <w:pStyle w:val="Compact"/>
      </w:pPr>
      <w:r>
        <w:t xml:space="preserve">海光信息（国产算力观察样本）</w:t>
      </w:r>
    </w:p>
    <w:p>
      <w:pPr>
        <w:numPr>
          <w:ilvl w:val="1"/>
          <w:numId w:val="1026"/>
        </w:numPr>
        <w:pStyle w:val="Compact"/>
      </w:pPr>
      <w:r>
        <w:t xml:space="preserve">中兴通讯（通信设备与算力配套观察样本）</w:t>
      </w:r>
    </w:p>
    <w:p>
      <w:pPr>
        <w:numPr>
          <w:ilvl w:val="0"/>
          <w:numId w:val="1024"/>
        </w:numPr>
        <w:pStyle w:val="Compact"/>
      </w:pPr>
      <w:r>
        <w:t xml:space="preserve">💡 参与策略：</w:t>
      </w:r>
    </w:p>
    <w:p>
      <w:pPr>
        <w:numPr>
          <w:ilvl w:val="1"/>
          <w:numId w:val="1027"/>
        </w:numPr>
        <w:pStyle w:val="Compact"/>
      </w:pPr>
      <w:r>
        <w:t xml:space="preserve">激进：只在创业板先止跌、板块获得放量确认时参与，不做无条件抢反弹。</w:t>
      </w:r>
    </w:p>
    <w:p>
      <w:pPr>
        <w:numPr>
          <w:ilvl w:val="1"/>
          <w:numId w:val="1027"/>
        </w:numPr>
        <w:pStyle w:val="Compact"/>
      </w:pPr>
      <w:r>
        <w:t xml:space="preserve">稳健：先看中军能否抗跌修复，再决定是否跟踪。</w:t>
      </w:r>
    </w:p>
    <w:p>
      <w:pPr>
        <w:numPr>
          <w:ilvl w:val="1"/>
          <w:numId w:val="1027"/>
        </w:numPr>
        <w:pStyle w:val="Compact"/>
      </w:pPr>
      <w:r>
        <w:t xml:space="preserve">保守：继续观察，不参与。</w:t>
      </w:r>
    </w:p>
    <w:p>
      <w:pPr>
        <w:numPr>
          <w:ilvl w:val="0"/>
          <w:numId w:val="1024"/>
        </w:numPr>
        <w:pStyle w:val="Compact"/>
      </w:pPr>
      <w:r>
        <w:t xml:space="preserve">✅ 触发条件：创业板与科创50明显收敛跌幅，盘中能看到板块联动增强，且权重中军放量不回落。</w:t>
      </w:r>
    </w:p>
    <w:p>
      <w:pPr>
        <w:numPr>
          <w:ilvl w:val="0"/>
          <w:numId w:val="1024"/>
        </w:numPr>
        <w:pStyle w:val="Compact"/>
      </w:pPr>
      <w:r>
        <w:t xml:space="preserve">🚫 失效条件：成长指数继续弱于主板，或个股冲高后快速回落。</w:t>
      </w:r>
    </w:p>
    <w:p>
      <w:pPr>
        <w:numPr>
          <w:ilvl w:val="0"/>
          <w:numId w:val="1024"/>
        </w:numPr>
        <w:pStyle w:val="Compact"/>
      </w:pPr>
      <w:r>
        <w:t xml:space="preserve">⚠️ 风险：这条线最容易把</w:t>
      </w:r>
      <w:r>
        <w:t xml:space="preserve">“</w:t>
      </w:r>
      <w:r>
        <w:t xml:space="preserve">产业叙事</w:t>
      </w:r>
      <w:r>
        <w:t xml:space="preserve">”</w:t>
      </w:r>
      <w:r>
        <w:t xml:space="preserve">误判成</w:t>
      </w:r>
      <w:r>
        <w:t xml:space="preserve">“</w:t>
      </w:r>
      <w:r>
        <w:t xml:space="preserve">资金主线</w:t>
      </w:r>
      <w:r>
        <w:t xml:space="preserve">”</w:t>
      </w:r>
      <w:r>
        <w:t xml:space="preserve">，在当前资金榜缺失的环境下尤其要防假修复。</w:t>
      </w:r>
    </w:p>
    <w:p>
      <w:r>
        <w:pict>
          <v:rect style="width:0;height:1.5pt" o:hralign="center" o:hrstd="t" o:hr="t"/>
        </w:pict>
      </w:r>
    </w:p>
    <w:p>
      <w:pPr>
        <w:pStyle w:val="Heading2"/>
      </w:pPr>
      <w:bookmarkStart w:id="40" w:name="回避方向提示"/>
      <w:r>
        <w:t xml:space="preserve">⚠️ 回避方向提示</w:t>
      </w:r>
      <w:bookmarkEnd w:id="40"/>
    </w:p>
    <w:p>
      <w:pPr>
        <w:numPr>
          <w:ilvl w:val="0"/>
          <w:numId w:val="1028"/>
        </w:numPr>
        <w:pStyle w:val="Compact"/>
      </w:pPr>
      <w:r>
        <w:t xml:space="preserve">🚫 在</w:t>
      </w:r>
      <w:r>
        <w:t xml:space="preserve"> </w:t>
      </w:r>
      <w:r>
        <w:rPr>
          <w:rStyle w:val="VerbatimChar"/>
        </w:rPr>
        <w:t xml:space="preserve">money_flow.ok=false</w:t>
      </w:r>
      <w:r>
        <w:t xml:space="preserve">、</w:t>
      </w:r>
      <w:r>
        <w:rPr>
          <w:rStyle w:val="VerbatimChar"/>
        </w:rPr>
        <w:t xml:space="preserve">stock_quote_cross_checks.ok=false</w:t>
      </w:r>
      <w:r>
        <w:t xml:space="preserve"> </w:t>
      </w:r>
      <w:r>
        <w:t xml:space="preserve">的前提下，今天原则上继续回避</w:t>
      </w:r>
      <w:r>
        <w:t xml:space="preserve">“</w:t>
      </w:r>
      <w:r>
        <w:t xml:space="preserve">只靠标题催化、缺少中军承接</w:t>
      </w:r>
      <w:r>
        <w:t xml:space="preserve">”</w:t>
      </w:r>
      <w:r>
        <w:t xml:space="preserve">的高波动纯题材股。</w:t>
      </w:r>
    </w:p>
    <w:p>
      <w:pPr>
        <w:numPr>
          <w:ilvl w:val="0"/>
          <w:numId w:val="1028"/>
        </w:numPr>
        <w:pStyle w:val="Compact"/>
      </w:pPr>
      <w:r>
        <w:t xml:space="preserve">📉 尤其是周五已经被科创50验证为承接不足的高弹性成长分支，若早盘不能快速止跌，优先继续当作观察对象，而不是抄底对象。</w:t>
      </w:r>
    </w:p>
    <w:p>
      <w:pPr>
        <w:numPr>
          <w:ilvl w:val="0"/>
          <w:numId w:val="1028"/>
        </w:numPr>
        <w:pStyle w:val="Compact"/>
      </w:pPr>
      <w:r>
        <w:t xml:space="preserve">💡 在真实资金榜恢复正常返回之前，宁可错过首波，也不要把缺少证据的脉冲当成新主线。</w:t>
      </w:r>
    </w:p>
    <w:p>
      <w:r>
        <w:pict>
          <v:rect style="width:0;height:1.5pt" o:hralign="center" o:hrstd="t" o:hr="t"/>
        </w:pict>
      </w:r>
    </w:p>
    <w:p>
      <w:pPr>
        <w:pStyle w:val="BlockText"/>
      </w:pPr>
      <w:r>
        <w:t xml:space="preserve">📊 生成时间：2026-07-06 08:37（北京时间，Asia/Shanghai）</w:t>
      </w:r>
      <w:r>
        <w:t xml:space="preserve"> </w:t>
      </w:r>
      <w:r>
        <w:t xml:space="preserve">🔮 by：先知 v1.02 — 周先生出品</w:t>
      </w:r>
      <w:r>
        <w:t xml:space="preserve"> </w:t>
      </w:r>
      <w:r>
        <w:t xml:space="preserve">🔵 数据采集模型：local-python</w:t>
      </w:r>
      <w:r>
        <w:t xml:space="preserve"> </w:t>
      </w:r>
      <w:r>
        <w:t xml:space="preserve">🔴 分析+写稿模型：hermes</w:t>
      </w:r>
      <w:r>
        <w:t xml:space="preserve"> </w:t>
      </w:r>
      <w:r>
        <w:t xml:space="preserve">📄 文档生成：pandoc (markdown → docx)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2026-07-06T00:40:53Z</dcterms:created>
  <dcterms:modified xsi:type="dcterms:W3CDTF">2026-07-06T00:40:53Z</dcterms:modified>
</cp:coreProperties>
</file>

<file path=docProps/custom.xml><?xml version="1.0" encoding="utf-8"?>
<Properties xmlns="http://schemas.openxmlformats.org/officeDocument/2006/custom-properties" xmlns:vt="http://schemas.openxmlformats.org/officeDocument/2006/docPropsVTypes"/>
</file>