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3周五"/>
      <w:r>
        <w:t xml:space="preserve">🕑 全天复盘 | 2026-07-03（周五）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上证指数 4043.6432 点，+0.3658%；深证成指 15597.5120 点，+0.6368%；创业板指 4019.9340 点，+0.0662%；沪深300 4842.1737 点，+0.6209%；科创50 1975.6001 点，📉 -0.5883%。</w:t>
      </w:r>
    </w:p>
    <w:p>
      <w:pPr>
        <w:numPr>
          <w:ilvl w:val="0"/>
          <w:numId w:val="1001"/>
        </w:numPr>
        <w:pStyle w:val="Compact"/>
      </w:pPr>
      <w:r>
        <w:t xml:space="preserve">💰 全天成交额方面，上证成交额 14655.63亿，深证成交额 17168.80亿，两市合计 31824.43亿。</w:t>
      </w:r>
    </w:p>
    <w:p>
      <w:pPr>
        <w:numPr>
          <w:ilvl w:val="0"/>
          <w:numId w:val="1001"/>
        </w:numPr>
        <w:pStyle w:val="Compact"/>
      </w:pPr>
      <w:r>
        <w:t xml:space="preserve">💰 与午盘相比，下午两市新增成交 11227.44亿，说明尾盘仍有较高换手，但增量资金并没有把成长弹性完全维持到收盘。</w:t>
      </w:r>
    </w:p>
    <w:p>
      <w:pPr>
        <w:numPr>
          <w:ilvl w:val="0"/>
          <w:numId w:val="1001"/>
        </w:numPr>
        <w:pStyle w:val="Compact"/>
      </w:pPr>
      <w:r>
        <w:t xml:space="preserve">📊 赚钱效应仅能使用指数交叉校验中的东方财富代理值：上证对应上涨 1567 家、下跌 730 家、平盘 47 家；深证对应上涨 2008 家、下跌 871 家、平盘 48 家；合并代理值为上涨 3575 家、下跌 1601 家、平盘 95 家。</w:t>
      </w:r>
    </w:p>
    <w:p>
      <w:pPr>
        <w:numPr>
          <w:ilvl w:val="0"/>
          <w:numId w:val="1001"/>
        </w:numPr>
        <w:pStyle w:val="Compact"/>
      </w:pPr>
      <w:r>
        <w:t xml:space="preserve">✅ 指数多源校验一致：上证、深成指、创业板指、科创50、沪深300 在新浪、东方财富、腾讯之间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，指数层面的判断可信。</w:t>
      </w:r>
    </w:p>
    <w:p>
      <w:pPr>
        <w:numPr>
          <w:ilvl w:val="0"/>
          <w:numId w:val="1001"/>
        </w:numPr>
        <w:pStyle w:val="Compact"/>
      </w:pPr>
      <w:r>
        <w:t xml:space="preserve">⚠️ 以沪深300ETF净申购作为外资方向代理指标：本次采集 JSON 未返回相关真实字段，因此不能对外资方向做确定性判断。</w:t>
      </w:r>
    </w:p>
    <w:p>
      <w:pPr>
        <w:numPr>
          <w:ilvl w:val="0"/>
          <w:numId w:val="1001"/>
        </w:numPr>
        <w:pStyle w:val="Compact"/>
      </w:pPr>
      <w:r>
        <w:t xml:space="preserve">💡 一句话特征：今天是</w:t>
      </w:r>
      <w:r>
        <w:t xml:space="preserve">“</w:t>
      </w:r>
      <w:r>
        <w:t xml:space="preserve">上午强修复、下午明显分化</w:t>
      </w:r>
      <w:r>
        <w:t xml:space="preserve">”</w:t>
      </w:r>
      <w:r>
        <w:t xml:space="preserve">的一天，权重仍收红，但成长与高弹性方向回吐显著，科创50最终翻绿。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 上午收盘时，上证指数 +0.6920%、深证成指 +1.3899%、创业板指 +1.5756%、科创50 +1.0456%、沪深300 +1.1491%；到收盘分别回落至 +0.3658%、+0.6368%、+0.0662%、-0.5883%、+0.6209%。</w:t>
      </w:r>
    </w:p>
    <w:p>
      <w:pPr>
        <w:numPr>
          <w:ilvl w:val="0"/>
          <w:numId w:val="1002"/>
        </w:numPr>
        <w:pStyle w:val="Compact"/>
      </w:pPr>
      <w:r>
        <w:t xml:space="preserve">📉 从午盘到收盘，上证指数回落 13.1396 点，深证成指回落 116.7130 点，创业板指回落 60.6370 点，科创50回落 32.4707 点，沪深300回落 25.4200 点。</w:t>
      </w:r>
    </w:p>
    <w:p>
      <w:pPr>
        <w:numPr>
          <w:ilvl w:val="0"/>
          <w:numId w:val="1002"/>
        </w:numPr>
        <w:pStyle w:val="Compact"/>
      </w:pPr>
      <w:r>
        <w:t xml:space="preserve">💰 下午新增成交 11227.44亿，但指数并未同步走强，说明增量成交更多体现为分歧放大与高位换手，而不是单边增量做多。</w:t>
      </w:r>
    </w:p>
    <w:p>
      <w:pPr>
        <w:numPr>
          <w:ilvl w:val="0"/>
          <w:numId w:val="1002"/>
        </w:numPr>
        <w:pStyle w:val="Compact"/>
      </w:pPr>
      <w:r>
        <w:t xml:space="preserve">📊 赚钱效应代理值从午盘的</w:t>
      </w:r>
      <w:r>
        <w:t xml:space="preserve">“</w:t>
      </w:r>
      <w:r>
        <w:t xml:space="preserve">上涨 3324 家、下跌 1800 家、平盘 147 家</w:t>
      </w:r>
      <w:r>
        <w:t xml:space="preserve">”</w:t>
      </w:r>
      <w:r>
        <w:t xml:space="preserve">改善到收盘的</w:t>
      </w:r>
      <w:r>
        <w:t xml:space="preserve">“</w:t>
      </w:r>
      <w:r>
        <w:t xml:space="preserve">上涨 3575 家、下跌 1601 家、平盘 95 家</w:t>
      </w:r>
      <w:r>
        <w:t xml:space="preserve">”</w:t>
      </w:r>
      <w:r>
        <w:t xml:space="preserve">，说明广度没有崩坏，但指数结构明显从</w:t>
      </w:r>
      <w:r>
        <w:t xml:space="preserve">“</w:t>
      </w:r>
      <w:r>
        <w:t xml:space="preserve">成长领涨</w:t>
      </w:r>
      <w:r>
        <w:t xml:space="preserve">”</w:t>
      </w:r>
      <w:r>
        <w:t xml:space="preserve">转向</w:t>
      </w:r>
      <w:r>
        <w:t xml:space="preserve">“</w:t>
      </w:r>
      <w:r>
        <w:t xml:space="preserve">权重抗压、题材分化</w:t>
      </w:r>
      <w:r>
        <w:t xml:space="preserve">”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午盘观点</w:t>
      </w:r>
      <w:r>
        <w:t xml:space="preserve">“</w:t>
      </w:r>
      <w:r>
        <w:t xml:space="preserve">更接近修复行情，不宜在数据盲区内把仓位一次性打满</w:t>
      </w:r>
      <w:r>
        <w:t xml:space="preserve">”</w:t>
      </w:r>
      <w:r>
        <w:t xml:space="preserve">得到验证：下午成长端明显回吐，若午后追高高弹性方向，收盘体验会显著弱于午盘。</w:t>
      </w:r>
    </w:p>
    <w:p>
      <w:pPr>
        <w:numPr>
          <w:ilvl w:val="0"/>
          <w:numId w:val="1002"/>
        </w:numPr>
        <w:pStyle w:val="Compact"/>
      </w:pPr>
      <w:r>
        <w:t xml:space="preserve">⚠️ 原因也很清楚：本次 review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，关键主线确认数据始终缺失，因此上午的强势无法被升级为</w:t>
      </w:r>
      <w:r>
        <w:t xml:space="preserve">“</w:t>
      </w:r>
      <w:r>
        <w:t xml:space="preserve">有资金共识的主升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，错误为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：由于采集 JSON 未返回真实板块涨幅榜、板块成交额榜、主力净流入榜和活跃龙头样本，本节不能编造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和</w:t>
      </w:r>
      <w:r>
        <w:t xml:space="preserve">“</w:t>
      </w:r>
      <w:r>
        <w:t xml:space="preserve">TOP20 龙头股</w:t>
      </w:r>
      <w:r>
        <w:t xml:space="preserve">”</w:t>
      </w:r>
      <w:r>
        <w:t xml:space="preserve">名单。</w:t>
      </w:r>
    </w:p>
    <w:p>
      <w:pPr>
        <w:numPr>
          <w:ilvl w:val="0"/>
          <w:numId w:val="1003"/>
        </w:numPr>
        <w:pStyle w:val="Compact"/>
      </w:pPr>
      <w:r>
        <w:t xml:space="preserve">📌 当前仅能确认的盘面结构是：</w:t>
      </w:r>
    </w:p>
    <w:p>
      <w:pPr>
        <w:numPr>
          <w:ilvl w:val="1"/>
          <w:numId w:val="1004"/>
        </w:numPr>
        <w:pStyle w:val="Compact"/>
      </w:pPr>
      <w:r>
        <w:t xml:space="preserve">上午深创弹性最强，下午显著回吐；</w:t>
      </w:r>
    </w:p>
    <w:p>
      <w:pPr>
        <w:numPr>
          <w:ilvl w:val="1"/>
          <w:numId w:val="1004"/>
        </w:numPr>
        <w:pStyle w:val="Compact"/>
      </w:pPr>
      <w:r>
        <w:t xml:space="preserve">沪深300收盘仍有 +0.6209%，强于上证指数 +0.3658%；</w:t>
      </w:r>
    </w:p>
    <w:p>
      <w:pPr>
        <w:numPr>
          <w:ilvl w:val="1"/>
          <w:numId w:val="1004"/>
        </w:numPr>
        <w:pStyle w:val="Compact"/>
      </w:pPr>
      <w:r>
        <w:t xml:space="preserve">科创50收盘转为 -0.5883%，弱于全部主要宽基指数。</w:t>
      </w:r>
    </w:p>
    <w:p>
      <w:pPr>
        <w:numPr>
          <w:ilvl w:val="0"/>
          <w:numId w:val="1003"/>
        </w:numPr>
        <w:pStyle w:val="Compact"/>
      </w:pPr>
      <w:r>
        <w:t xml:space="preserve">💡 这意味着今天真正占优的不是</w:t>
      </w:r>
      <w:r>
        <w:t xml:space="preserve">“</w:t>
      </w:r>
      <w:r>
        <w:t xml:space="preserve">高弹性持续进攻</w:t>
      </w:r>
      <w:r>
        <w:t xml:space="preserve">”</w:t>
      </w:r>
      <w:r>
        <w:t xml:space="preserve">，而是</w:t>
      </w:r>
      <w:r>
        <w:t xml:space="preserve">“</w:t>
      </w:r>
      <w:r>
        <w:t xml:space="preserve">权重相对稳、成长内部分化加大</w:t>
      </w:r>
      <w:r>
        <w:t xml:space="preserve">”</w:t>
      </w:r>
      <w:r>
        <w:t xml:space="preserve">的结构。</w:t>
      </w:r>
    </w:p>
    <w:p>
      <w:pPr>
        <w:numPr>
          <w:ilvl w:val="0"/>
          <w:numId w:val="1003"/>
        </w:numPr>
        <w:pStyle w:val="Compact"/>
      </w:pPr>
      <w:r>
        <w:t xml:space="preserve">⚠️ 对明日观察而言，若没有真实板块榜、活跃股榜和涨停扩散样本补齐，任何</w:t>
      </w:r>
      <w:r>
        <w:t xml:space="preserve">“</w:t>
      </w:r>
      <w:r>
        <w:t xml:space="preserve">今天领涨的是谁、谁是真龙头</w:t>
      </w:r>
      <w:r>
        <w:t xml:space="preserve">”</w:t>
      </w:r>
      <w:r>
        <w:t xml:space="preserve">的结论都不能写成强确定判断。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跌板块-top5-资金流出"/>
      <w:r>
        <w:t xml:space="preserve">🔴 领跌板块 TOP5 &amp; 资金流出</w:t>
      </w:r>
      <w:bookmarkEnd w:id="24"/>
    </w:p>
    <w:p>
      <w:pPr>
        <w:numPr>
          <w:ilvl w:val="0"/>
          <w:numId w:val="1005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，均为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🚫 因采集 JSON 未返回真实领跌板块 TOP5 与主力净流出 TOP10，本节不能编造板块名称、金额和排序。</w:t>
      </w:r>
    </w:p>
    <w:p>
      <w:pPr>
        <w:numPr>
          <w:ilvl w:val="0"/>
          <w:numId w:val="1005"/>
        </w:numPr>
        <w:pStyle w:val="Compact"/>
      </w:pPr>
      <w:r>
        <w:t xml:space="preserve">📉 但从可确认的指数结构看，下午最弱的是成长与科创弹性端：创业板指由午盘 +1.5756% 回落到收盘 +0.0662%，科创50由午盘 +1.0456% 回落到收盘 -0.5883%。</w:t>
      </w:r>
    </w:p>
    <w:p>
      <w:pPr>
        <w:numPr>
          <w:ilvl w:val="0"/>
          <w:numId w:val="1005"/>
        </w:numPr>
        <w:pStyle w:val="Compact"/>
      </w:pPr>
      <w:r>
        <w:t xml:space="preserve">⚠️ 这代表今天尾盘最明显的风险信号，不是全面杀跌，而是高弹性方向承接不足、午后回吐过快。</w:t>
      </w:r>
    </w:p>
    <w:p>
      <w:pPr>
        <w:numPr>
          <w:ilvl w:val="0"/>
          <w:numId w:val="1005"/>
        </w:numPr>
        <w:pStyle w:val="Compact"/>
      </w:pPr>
      <w:r>
        <w:t xml:space="preserve">💡 因此明日若成长端不能重新走强，任何打着 AI、算力、科研平台标签的反弹，都要先按</w:t>
      </w:r>
      <w:r>
        <w:t xml:space="preserve">“</w:t>
      </w:r>
      <w:r>
        <w:t xml:space="preserve">观察/博弈</w:t>
      </w:r>
      <w:r>
        <w:t xml:space="preserve">”</w:t>
      </w:r>
      <w:r>
        <w:t xml:space="preserve">处理，而不是直接按主线处理。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市场情绪综合判断"/>
      <w:r>
        <w:t xml:space="preserve">🎭 市场情绪综合判断</w:t>
      </w:r>
      <w:bookmarkEnd w:id="25"/>
    </w:p>
    <w:p>
      <w:pPr>
        <w:numPr>
          <w:ilvl w:val="0"/>
          <w:numId w:val="1006"/>
        </w:numPr>
        <w:pStyle w:val="Compact"/>
      </w:pPr>
      <w:r>
        <w:t xml:space="preserve">📊 从指数结果看，今天属于修复后的分化日，不是单边普涨日。</w:t>
      </w:r>
    </w:p>
    <w:p>
      <w:pPr>
        <w:numPr>
          <w:ilvl w:val="0"/>
          <w:numId w:val="1006"/>
        </w:numPr>
        <w:pStyle w:val="Compact"/>
      </w:pPr>
      <w:r>
        <w:t xml:space="preserve">📈 从赚钱效应代理值看，上涨 3575 家、下跌 1601 家，广度整体偏暖，说明市场并没有重新回到昨天那种全面退潮。</w:t>
      </w:r>
    </w:p>
    <w:p>
      <w:pPr>
        <w:numPr>
          <w:ilvl w:val="0"/>
          <w:numId w:val="1006"/>
        </w:numPr>
        <w:pStyle w:val="Compact"/>
      </w:pPr>
      <w:r>
        <w:t xml:space="preserve">📉 但从风格结果看，科创50收跌 0.5883%，创业板指仅剩 +0.0662%，说明高弹性资金在下午明显降速，题材追涨容错率下降。</w:t>
      </w:r>
    </w:p>
    <w:p>
      <w:pPr>
        <w:numPr>
          <w:ilvl w:val="0"/>
          <w:numId w:val="1006"/>
        </w:numPr>
        <w:pStyle w:val="Compact"/>
      </w:pPr>
      <w:r>
        <w:t xml:space="preserve">💰 从成交结果看，两市 31824.43亿、下午新增 11227.44亿，成交并不低，说明分歧是真实存在的，不是缩量自然回落。</w:t>
      </w:r>
    </w:p>
    <w:p>
      <w:pPr>
        <w:numPr>
          <w:ilvl w:val="0"/>
          <w:numId w:val="1006"/>
        </w:numPr>
        <w:pStyle w:val="Compact"/>
      </w:pPr>
      <w:r>
        <w:t xml:space="preserve">🎭 情绪周期判断：回暖，但仍处于</w:t>
      </w:r>
      <w:r>
        <w:t xml:space="preserve">“</w:t>
      </w:r>
      <w:r>
        <w:t xml:space="preserve">分歧回暖</w:t>
      </w:r>
      <w:r>
        <w:t xml:space="preserve">”</w:t>
      </w:r>
      <w:r>
        <w:t xml:space="preserve">阶段，未达到</w:t>
      </w:r>
      <w:r>
        <w:t xml:space="preserve">“</w:t>
      </w:r>
      <w:r>
        <w:t xml:space="preserve">主线明确</w:t>
      </w:r>
      <w:r>
        <w:t xml:space="preserve">”</w:t>
      </w:r>
      <w:r>
        <w:t xml:space="preserve">或</w:t>
      </w:r>
      <w:r>
        <w:t xml:space="preserve">“</w:t>
      </w:r>
      <w:r>
        <w:t xml:space="preserve">过热扩散</w:t>
      </w:r>
      <w:r>
        <w:t xml:space="preserve">”</w:t>
      </w:r>
      <w:r>
        <w:t xml:space="preserve">。</w:t>
      </w:r>
    </w:p>
    <w:p>
      <w:pPr>
        <w:numPr>
          <w:ilvl w:val="0"/>
          <w:numId w:val="1006"/>
        </w:numPr>
        <w:pStyle w:val="Compact"/>
      </w:pPr>
      <w:r>
        <w:t xml:space="preserve">⚠️ 最大限制项仍然是采集链路缺口：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全部缺失，意味着今天只能确认指数与广度修复，不能确认题材共识已经形成。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明日展望"/>
      <w:r>
        <w:t xml:space="preserve">🎯 明日展望</w:t>
      </w:r>
      <w:bookmarkEnd w:id="26"/>
    </w:p>
    <w:p>
      <w:pPr>
        <w:numPr>
          <w:ilvl w:val="0"/>
          <w:numId w:val="1007"/>
        </w:numPr>
        <w:pStyle w:val="Compact"/>
      </w:pPr>
      <w:r>
        <w:t xml:space="preserve">🧭 市场判断：震荡偏强，但更可能是</w:t>
      </w:r>
      <w:r>
        <w:t xml:space="preserve">“</w:t>
      </w:r>
      <w:r>
        <w:t xml:space="preserve">先分化、再选择方向</w:t>
      </w:r>
      <w:r>
        <w:t xml:space="preserve">”</w:t>
      </w:r>
      <w:r>
        <w:t xml:space="preserve">的节奏。</w:t>
      </w:r>
    </w:p>
    <w:p>
      <w:pPr>
        <w:numPr>
          <w:ilvl w:val="0"/>
          <w:numId w:val="1007"/>
        </w:numPr>
        <w:pStyle w:val="Compact"/>
      </w:pPr>
      <w:r>
        <w:t xml:space="preserve">📌 强势延续性方面，明天最值得先看的是沪深300和主板权重是否继续稳定；若权重继续稳而成长重新修复，市场才有机会从</w:t>
      </w:r>
      <w:r>
        <w:t xml:space="preserve">“</w:t>
      </w:r>
      <w:r>
        <w:t xml:space="preserve">分歧回暖</w:t>
      </w:r>
      <w:r>
        <w:t xml:space="preserve">”</w:t>
      </w:r>
      <w:r>
        <w:t xml:space="preserve">升级为</w:t>
      </w:r>
      <w:r>
        <w:t xml:space="preserve">“</w:t>
      </w:r>
      <w:r>
        <w:t xml:space="preserve">结构性进攻</w:t>
      </w:r>
      <w:r>
        <w:t xml:space="preserve">”</w:t>
      </w:r>
      <w:r>
        <w:t xml:space="preserve">。</w:t>
      </w:r>
    </w:p>
    <w:p>
      <w:pPr>
        <w:numPr>
          <w:ilvl w:val="0"/>
          <w:numId w:val="1007"/>
        </w:numPr>
        <w:pStyle w:val="Compact"/>
      </w:pPr>
      <w:r>
        <w:t xml:space="preserve">📉 若明天继续出现</w:t>
      </w:r>
      <w:r>
        <w:t xml:space="preserve">“</w:t>
      </w:r>
      <w:r>
        <w:t xml:space="preserve">上午弹性强、下午快速回吐</w:t>
      </w:r>
      <w:r>
        <w:t xml:space="preserve">”</w:t>
      </w:r>
      <w:r>
        <w:t xml:space="preserve">，那么今天的修复就更接近超跌反抽，而不是新一轮主升启动。</w:t>
      </w:r>
    </w:p>
    <w:p>
      <w:pPr>
        <w:numPr>
          <w:ilvl w:val="0"/>
          <w:numId w:val="1007"/>
        </w:numPr>
        <w:pStyle w:val="Compact"/>
      </w:pPr>
      <w:r>
        <w:t xml:space="preserve">💡 操作建议：</w:t>
      </w:r>
    </w:p>
    <w:p>
      <w:pPr>
        <w:numPr>
          <w:ilvl w:val="1"/>
          <w:numId w:val="1008"/>
        </w:numPr>
        <w:pStyle w:val="Compact"/>
      </w:pPr>
      <w:r>
        <w:t xml:space="preserve">激进：30%-40% 仓位，只在权重稳住且目标方向出现联动确认时参与。</w:t>
      </w:r>
    </w:p>
    <w:p>
      <w:pPr>
        <w:numPr>
          <w:ilvl w:val="1"/>
          <w:numId w:val="1008"/>
        </w:numPr>
        <w:pStyle w:val="Compact"/>
      </w:pPr>
      <w:r>
        <w:t xml:space="preserve">稳健：20%-30% 仓位，优先围绕低波动、政策线清晰、对指数友好的方向低吸观察。</w:t>
      </w:r>
    </w:p>
    <w:p>
      <w:pPr>
        <w:numPr>
          <w:ilvl w:val="1"/>
          <w:numId w:val="1008"/>
        </w:numPr>
        <w:pStyle w:val="Compact"/>
      </w:pPr>
      <w:r>
        <w:t xml:space="preserve">保守：10%-20% 仓位，等真实资金榜和板块榜恢复后再放大仓位。</w:t>
      </w:r>
    </w:p>
    <w:p>
      <w:pPr>
        <w:numPr>
          <w:ilvl w:val="0"/>
          <w:numId w:val="1007"/>
        </w:numPr>
        <w:pStyle w:val="Compact"/>
      </w:pPr>
      <w:r>
        <w:t xml:space="preserve">⚠️ 风险提示：</w:t>
      </w:r>
    </w:p>
    <w:p>
      <w:pPr>
        <w:numPr>
          <w:ilvl w:val="1"/>
          <w:numId w:val="1009"/>
        </w:numPr>
        <w:pStyle w:val="Compact"/>
      </w:pPr>
      <w:r>
        <w:t xml:space="preserve">采集 JSON 关键板块与资金字段缺失，明日若继续缺失，主线判断仍然会受限。</w:t>
      </w:r>
    </w:p>
    <w:p>
      <w:pPr>
        <w:numPr>
          <w:ilvl w:val="1"/>
          <w:numId w:val="1009"/>
        </w:numPr>
        <w:pStyle w:val="Compact"/>
      </w:pPr>
      <w:r>
        <w:t xml:space="preserve">成长端今天尾盘回吐明显，明日若继续弱于主板，追高弹性题材的性价比仍低。</w:t>
      </w:r>
    </w:p>
    <w:p>
      <w:pPr>
        <w:numPr>
          <w:ilvl w:val="1"/>
          <w:numId w:val="1009"/>
        </w:numPr>
        <w:pStyle w:val="Compact"/>
      </w:pPr>
      <w:r>
        <w:t xml:space="preserve">若上证指数重新跌破 4000 点上方稳定区间、沪深300失去相对强势，则修复预期需快速下调。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明日投资方向排序"/>
      <w:r>
        <w:t xml:space="preserve">🎯 明日投资方向排序</w:t>
      </w:r>
      <w:bookmarkEnd w:id="27"/>
    </w:p>
    <w:p>
      <w:pPr>
        <w:pStyle w:val="Heading3"/>
      </w:pPr>
      <w:bookmarkStart w:id="28" w:name="方向一轨交基建出海-中字头权重修复优先级高"/>
      <w:r>
        <w:t xml:space="preserve">方向一：轨交基建出海-中字头权重修复（优先级：高）</w:t>
      </w:r>
      <w:bookmarkEnd w:id="28"/>
    </w:p>
    <w:p>
      <w:pPr>
        <w:numPr>
          <w:ilvl w:val="0"/>
          <w:numId w:val="1010"/>
        </w:numPr>
        <w:pStyle w:val="Compact"/>
      </w:pPr>
      <w:r>
        <w:t xml:space="preserve">📌 证据链：</w:t>
      </w:r>
    </w:p>
    <w:p>
      <w:pPr>
        <w:numPr>
          <w:ilvl w:val="1"/>
          <w:numId w:val="1011"/>
        </w:numPr>
        <w:pStyle w:val="Compact"/>
      </w:pPr>
      <w:r>
        <w:t xml:space="preserve">沪深300收盘 +0.6209%，强于上证指数 +0.3658%，说明权重端承接仍在。</w:t>
      </w:r>
    </w:p>
    <w:p>
      <w:pPr>
        <w:numPr>
          <w:ilvl w:val="1"/>
          <w:numId w:val="1011"/>
        </w:numPr>
        <w:pStyle w:val="Compact"/>
      </w:pPr>
      <w:r>
        <w:t xml:space="preserve">当日盘前已确认</w:t>
      </w:r>
      <w:r>
        <w:t xml:space="preserve">“</w:t>
      </w:r>
      <w:r>
        <w:t xml:space="preserve">中老铁路累计进出口货值突破900亿元</w:t>
      </w:r>
      <w:r>
        <w:t xml:space="preserve">”</w:t>
      </w:r>
      <w:r>
        <w:t xml:space="preserve">，轨交装备、国际工程、基建出海具备事件催化。</w:t>
      </w:r>
    </w:p>
    <w:p>
      <w:pPr>
        <w:numPr>
          <w:ilvl w:val="1"/>
          <w:numId w:val="1011"/>
        </w:numPr>
        <w:pStyle w:val="Compact"/>
      </w:pPr>
      <w:r>
        <w:t xml:space="preserve">全天代理广度为上涨 3575 家、下跌 1601 家，说明市场整体风险偏好较昨日修复，为权重方向延续提供环境。</w:t>
      </w:r>
    </w:p>
    <w:p>
      <w:pPr>
        <w:numPr>
          <w:ilvl w:val="0"/>
          <w:numId w:val="1010"/>
        </w:numPr>
        <w:pStyle w:val="Compact"/>
      </w:pPr>
      <w:r>
        <w:t xml:space="preserve">🔥 核心标的：</w:t>
      </w:r>
    </w:p>
    <w:p>
      <w:pPr>
        <w:numPr>
          <w:ilvl w:val="1"/>
          <w:numId w:val="1012"/>
        </w:numPr>
        <w:pStyle w:val="Compact"/>
      </w:pPr>
      <w:r>
        <w:t xml:space="preserve">中国中车：轨交装备核心观察样本，适合看权重修复能否向装备链扩散。</w:t>
      </w:r>
    </w:p>
    <w:p>
      <w:pPr>
        <w:numPr>
          <w:ilvl w:val="1"/>
          <w:numId w:val="1012"/>
        </w:numPr>
        <w:pStyle w:val="Compact"/>
      </w:pPr>
      <w:r>
        <w:t xml:space="preserve">中国中铁：中字头工程代表，适合看指数稳与工程链是否共振。</w:t>
      </w:r>
    </w:p>
    <w:p>
      <w:pPr>
        <w:numPr>
          <w:ilvl w:val="1"/>
          <w:numId w:val="1012"/>
        </w:numPr>
        <w:pStyle w:val="Compact"/>
      </w:pPr>
      <w:r>
        <w:t xml:space="preserve">中国铁建：基建出海观察样本，适合验证工程链跟随强度。</w:t>
      </w:r>
    </w:p>
    <w:p>
      <w:pPr>
        <w:numPr>
          <w:ilvl w:val="1"/>
          <w:numId w:val="1012"/>
        </w:numPr>
        <w:pStyle w:val="Compact"/>
      </w:pPr>
      <w:r>
        <w:t xml:space="preserve">中工国际：海外工程弹性观察样本，适合看</w:t>
      </w:r>
      <w:r>
        <w:t xml:space="preserve">“</w:t>
      </w:r>
      <w:r>
        <w:t xml:space="preserve">中字头+出海</w:t>
      </w:r>
      <w:r>
        <w:t xml:space="preserve">”</w:t>
      </w:r>
      <w:r>
        <w:t xml:space="preserve">是否扩散。</w:t>
      </w:r>
    </w:p>
    <w:p>
      <w:pPr>
        <w:numPr>
          <w:ilvl w:val="0"/>
          <w:numId w:val="1010"/>
        </w:numPr>
        <w:pStyle w:val="Compact"/>
      </w:pPr>
      <w:r>
        <w:t xml:space="preserve">💡 参与策略：</w:t>
      </w:r>
    </w:p>
    <w:p>
      <w:pPr>
        <w:numPr>
          <w:ilvl w:val="1"/>
          <w:numId w:val="1013"/>
        </w:numPr>
        <w:pStyle w:val="Compact"/>
      </w:pPr>
      <w:r>
        <w:t xml:space="preserve">激进：围绕低位放量、与沪深300同步强化的中字头或轨交中军分批参与。</w:t>
      </w:r>
    </w:p>
    <w:p>
      <w:pPr>
        <w:numPr>
          <w:ilvl w:val="1"/>
          <w:numId w:val="1013"/>
        </w:numPr>
        <w:pStyle w:val="Compact"/>
      </w:pPr>
      <w:r>
        <w:t xml:space="preserve">稳健：优先做中军，不追最先脉冲的小票。</w:t>
      </w:r>
    </w:p>
    <w:p>
      <w:pPr>
        <w:numPr>
          <w:ilvl w:val="1"/>
          <w:numId w:val="1013"/>
        </w:numPr>
        <w:pStyle w:val="Compact"/>
      </w:pPr>
      <w:r>
        <w:t xml:space="preserve">保守：只观察指数风格，不主动抬仓位。</w:t>
      </w:r>
    </w:p>
    <w:p>
      <w:pPr>
        <w:numPr>
          <w:ilvl w:val="0"/>
          <w:numId w:val="1010"/>
        </w:numPr>
        <w:pStyle w:val="Compact"/>
      </w:pPr>
      <w:r>
        <w:t xml:space="preserve">✅ 触发条件：沪深300继续强于上证指数，且上证指数维持在 4000 点上方稳定运行。</w:t>
      </w:r>
    </w:p>
    <w:p>
      <w:pPr>
        <w:numPr>
          <w:ilvl w:val="0"/>
          <w:numId w:val="1010"/>
        </w:numPr>
        <w:pStyle w:val="Compact"/>
      </w:pPr>
      <w:r>
        <w:t xml:space="preserve">🚫 失效条件：沪深300明显转弱，或相关方向只剩消息高开、没有全天承接。</w:t>
      </w:r>
    </w:p>
    <w:p>
      <w:pPr>
        <w:numPr>
          <w:ilvl w:val="0"/>
          <w:numId w:val="1010"/>
        </w:numPr>
        <w:pStyle w:val="Compact"/>
      </w:pPr>
      <w:r>
        <w:t xml:space="preserve">⚠️ 风险：当前没有真实板块净流入与活跃股扩散数据，若缺少联动，容易演变成</w:t>
      </w:r>
      <w:r>
        <w:t xml:space="preserve">“</w:t>
      </w:r>
      <w:r>
        <w:t xml:space="preserve">稳指数但不赚钱</w:t>
      </w:r>
      <w:r>
        <w:t xml:space="preserve">”</w:t>
      </w:r>
      <w:r>
        <w:t xml:space="preserve">。</w:t>
      </w:r>
    </w:p>
    <w:p>
      <w:pPr>
        <w:pStyle w:val="Heading3"/>
      </w:pPr>
      <w:bookmarkStart w:id="29" w:name="方向二防汛水利-电网运维排涝应急优先级中"/>
      <w:r>
        <w:t xml:space="preserve">方向二：防汛水利-电网运维/排涝应急（优先级：中）</w:t>
      </w:r>
      <w:bookmarkEnd w:id="29"/>
    </w:p>
    <w:p>
      <w:pPr>
        <w:numPr>
          <w:ilvl w:val="0"/>
          <w:numId w:val="1014"/>
        </w:numPr>
        <w:pStyle w:val="Compact"/>
      </w:pPr>
      <w:r>
        <w:t xml:space="preserve">📌 证据链：</w:t>
      </w:r>
    </w:p>
    <w:p>
      <w:pPr>
        <w:numPr>
          <w:ilvl w:val="1"/>
          <w:numId w:val="1015"/>
        </w:numPr>
        <w:pStyle w:val="Compact"/>
      </w:pPr>
      <w:r>
        <w:t xml:space="preserve">盘前已确认新闻联播提到</w:t>
      </w:r>
      <w:r>
        <w:t xml:space="preserve">“</w:t>
      </w:r>
      <w:r>
        <w:t xml:space="preserve">各地采取有力措施做好防汛防台风工作</w:t>
      </w:r>
      <w:r>
        <w:t xml:space="preserve">”</w:t>
      </w:r>
      <w:r>
        <w:t xml:space="preserve">。</w:t>
      </w:r>
    </w:p>
    <w:p>
      <w:pPr>
        <w:numPr>
          <w:ilvl w:val="1"/>
          <w:numId w:val="1015"/>
        </w:numPr>
        <w:pStyle w:val="Compact"/>
      </w:pPr>
      <w:r>
        <w:t xml:space="preserve">极端天气与防灾治理逻辑仍在，主题有现实事件支撑。</w:t>
      </w:r>
    </w:p>
    <w:p>
      <w:pPr>
        <w:numPr>
          <w:ilvl w:val="1"/>
          <w:numId w:val="1015"/>
        </w:numPr>
        <w:pStyle w:val="Compact"/>
      </w:pPr>
      <w:r>
        <w:t xml:space="preserve">今天市场整体广度修复，为事件驱动方向提供了继续验证的土壤。</w:t>
      </w:r>
    </w:p>
    <w:p>
      <w:pPr>
        <w:numPr>
          <w:ilvl w:val="0"/>
          <w:numId w:val="1014"/>
        </w:numPr>
        <w:pStyle w:val="Compact"/>
      </w:pPr>
      <w:r>
        <w:t xml:space="preserve">🔥 核心标的：</w:t>
      </w:r>
    </w:p>
    <w:p>
      <w:pPr>
        <w:numPr>
          <w:ilvl w:val="1"/>
          <w:numId w:val="1016"/>
        </w:numPr>
        <w:pStyle w:val="Compact"/>
      </w:pPr>
      <w:r>
        <w:t xml:space="preserve">国电南瑞：电网自动化中军，适合观察机构风格承接。</w:t>
      </w:r>
    </w:p>
    <w:p>
      <w:pPr>
        <w:numPr>
          <w:ilvl w:val="1"/>
          <w:numId w:val="1016"/>
        </w:numPr>
        <w:pStyle w:val="Compact"/>
      </w:pPr>
      <w:r>
        <w:t xml:space="preserve">青龙管业：水利管网高辨识度样本，适合观察主题弹性。</w:t>
      </w:r>
    </w:p>
    <w:p>
      <w:pPr>
        <w:numPr>
          <w:ilvl w:val="1"/>
          <w:numId w:val="1016"/>
        </w:numPr>
        <w:pStyle w:val="Compact"/>
      </w:pPr>
      <w:r>
        <w:t xml:space="preserve">国统股份：管网投入与基建维护观察样本。</w:t>
      </w:r>
    </w:p>
    <w:p>
      <w:pPr>
        <w:numPr>
          <w:ilvl w:val="0"/>
          <w:numId w:val="1014"/>
        </w:numPr>
        <w:pStyle w:val="Compact"/>
      </w:pPr>
      <w:r>
        <w:t xml:space="preserve">💡 参与策略：</w:t>
      </w:r>
    </w:p>
    <w:p>
      <w:pPr>
        <w:numPr>
          <w:ilvl w:val="1"/>
          <w:numId w:val="1017"/>
        </w:numPr>
        <w:pStyle w:val="Compact"/>
      </w:pPr>
      <w:r>
        <w:t xml:space="preserve">激进：只做联动最明确、量能最干净的前排换手样本。</w:t>
      </w:r>
    </w:p>
    <w:p>
      <w:pPr>
        <w:numPr>
          <w:ilvl w:val="1"/>
          <w:numId w:val="1017"/>
        </w:numPr>
        <w:pStyle w:val="Compact"/>
      </w:pPr>
      <w:r>
        <w:t xml:space="preserve">稳健：先看中军承接，再决定是否小仓位试错。</w:t>
      </w:r>
    </w:p>
    <w:p>
      <w:pPr>
        <w:numPr>
          <w:ilvl w:val="1"/>
          <w:numId w:val="1017"/>
        </w:numPr>
        <w:pStyle w:val="Compact"/>
      </w:pPr>
      <w:r>
        <w:t xml:space="preserve">保守：继续观察，等待真实板块榜恢复。</w:t>
      </w:r>
    </w:p>
    <w:p>
      <w:pPr>
        <w:numPr>
          <w:ilvl w:val="0"/>
          <w:numId w:val="1014"/>
        </w:numPr>
        <w:pStyle w:val="Compact"/>
      </w:pPr>
      <w:r>
        <w:t xml:space="preserve">✅ 触发条件：该方向同时出现板块联动、核心股承接、指数不走弱三项确认。</w:t>
      </w:r>
    </w:p>
    <w:p>
      <w:pPr>
        <w:numPr>
          <w:ilvl w:val="0"/>
          <w:numId w:val="1014"/>
        </w:numPr>
        <w:pStyle w:val="Compact"/>
      </w:pPr>
      <w:r>
        <w:t xml:space="preserve">🚫 失效条件：只有单票脉冲，没有板块扩散；或指数走弱带动题材回落。</w:t>
      </w:r>
    </w:p>
    <w:p>
      <w:pPr>
        <w:numPr>
          <w:ilvl w:val="0"/>
          <w:numId w:val="1014"/>
        </w:numPr>
        <w:pStyle w:val="Compact"/>
      </w:pPr>
      <w:r>
        <w:t xml:space="preserve">⚠️ 风险：最容易出现</w:t>
      </w:r>
      <w:r>
        <w:t xml:space="preserve">“</w:t>
      </w:r>
      <w:r>
        <w:t xml:space="preserve">消息有、持续性无</w:t>
      </w:r>
      <w:r>
        <w:t xml:space="preserve">”</w:t>
      </w:r>
      <w:r>
        <w:t xml:space="preserve">的日内冲高回落。</w:t>
      </w:r>
    </w:p>
    <w:p>
      <w:pPr>
        <w:pStyle w:val="Heading3"/>
      </w:pPr>
      <w:bookmarkStart w:id="30" w:name="方向三ai科研基础设施-科学计算国产算力优先级观察"/>
      <w:r>
        <w:t xml:space="preserve">方向三：AI科研基础设施-科学计算/国产算力（优先级：观察）</w:t>
      </w:r>
      <w:bookmarkEnd w:id="30"/>
    </w:p>
    <w:p>
      <w:pPr>
        <w:numPr>
          <w:ilvl w:val="0"/>
          <w:numId w:val="1018"/>
        </w:numPr>
        <w:pStyle w:val="Compact"/>
      </w:pPr>
      <w:r>
        <w:t xml:space="preserve">📌 证据链：</w:t>
      </w:r>
    </w:p>
    <w:p>
      <w:pPr>
        <w:numPr>
          <w:ilvl w:val="1"/>
          <w:numId w:val="1019"/>
        </w:numPr>
        <w:pStyle w:val="Compact"/>
      </w:pPr>
      <w:r>
        <w:t xml:space="preserve">盘前已确认</w:t>
      </w:r>
      <w:r>
        <w:t xml:space="preserve">“</w:t>
      </w:r>
      <w:r>
        <w:t xml:space="preserve">北京人工智能赋能科学研究实施方案启动</w:t>
      </w:r>
      <w:r>
        <w:t xml:space="preserve">”</w:t>
      </w:r>
      <w:r>
        <w:t xml:space="preserve">，存在政策催化。</w:t>
      </w:r>
    </w:p>
    <w:p>
      <w:pPr>
        <w:numPr>
          <w:ilvl w:val="1"/>
          <w:numId w:val="1019"/>
        </w:numPr>
        <w:pStyle w:val="Compact"/>
      </w:pPr>
      <w:r>
        <w:t xml:space="preserve">上午成长端曾明显反弹，但收盘创业板指仅 +0.0662%，科创50转为 -0.5883%，说明持续性不足。</w:t>
      </w:r>
    </w:p>
    <w:p>
      <w:pPr>
        <w:numPr>
          <w:ilvl w:val="1"/>
          <w:numId w:val="1019"/>
        </w:numPr>
        <w:pStyle w:val="Compact"/>
      </w:pPr>
      <w:r>
        <w:t xml:space="preserve">本次 review 采集 JSON 中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均未返回，缺少将其升级为主线的关键证据。</w:t>
      </w:r>
    </w:p>
    <w:p>
      <w:pPr>
        <w:numPr>
          <w:ilvl w:val="0"/>
          <w:numId w:val="1018"/>
        </w:numPr>
        <w:pStyle w:val="Compact"/>
      </w:pPr>
      <w:r>
        <w:t xml:space="preserve">🔥 核心标的：</w:t>
      </w:r>
    </w:p>
    <w:p>
      <w:pPr>
        <w:numPr>
          <w:ilvl w:val="1"/>
          <w:numId w:val="1020"/>
        </w:numPr>
        <w:pStyle w:val="Compact"/>
      </w:pPr>
      <w:r>
        <w:t xml:space="preserve">科大讯飞：AI平台观察样本。</w:t>
      </w:r>
    </w:p>
    <w:p>
      <w:pPr>
        <w:numPr>
          <w:ilvl w:val="1"/>
          <w:numId w:val="1020"/>
        </w:numPr>
        <w:pStyle w:val="Compact"/>
      </w:pPr>
      <w:r>
        <w:t xml:space="preserve">中科曙光：科学计算与算力基础设施观察样本。</w:t>
      </w:r>
    </w:p>
    <w:p>
      <w:pPr>
        <w:numPr>
          <w:ilvl w:val="1"/>
          <w:numId w:val="1020"/>
        </w:numPr>
        <w:pStyle w:val="Compact"/>
      </w:pPr>
      <w:r>
        <w:t xml:space="preserve">海光信息：国产算力观察样本。</w:t>
      </w:r>
    </w:p>
    <w:p>
      <w:pPr>
        <w:numPr>
          <w:ilvl w:val="0"/>
          <w:numId w:val="1018"/>
        </w:numPr>
        <w:pStyle w:val="Compact"/>
      </w:pPr>
      <w:r>
        <w:t xml:space="preserve">💡 参与策略：</w:t>
      </w:r>
    </w:p>
    <w:p>
      <w:pPr>
        <w:numPr>
          <w:ilvl w:val="1"/>
          <w:numId w:val="1021"/>
        </w:numPr>
        <w:pStyle w:val="Compact"/>
      </w:pPr>
      <w:r>
        <w:t xml:space="preserve">激进：不建议明早直接追高。</w:t>
      </w:r>
    </w:p>
    <w:p>
      <w:pPr>
        <w:numPr>
          <w:ilvl w:val="1"/>
          <w:numId w:val="1021"/>
        </w:numPr>
        <w:pStyle w:val="Compact"/>
      </w:pPr>
      <w:r>
        <w:t xml:space="preserve">稳健：只在创业板和科创50同步转强时再评估。</w:t>
      </w:r>
    </w:p>
    <w:p>
      <w:pPr>
        <w:numPr>
          <w:ilvl w:val="1"/>
          <w:numId w:val="1021"/>
        </w:numPr>
        <w:pStyle w:val="Compact"/>
      </w:pPr>
      <w:r>
        <w:t xml:space="preserve">保守：继续回避，等待资金数据恢复。</w:t>
      </w:r>
    </w:p>
    <w:p>
      <w:pPr>
        <w:numPr>
          <w:ilvl w:val="0"/>
          <w:numId w:val="1018"/>
        </w:numPr>
        <w:pStyle w:val="Compact"/>
      </w:pPr>
      <w:r>
        <w:t xml:space="preserve">✅ 触发条件：创业板与科创50重新强于主板，且补齐真实资金与板块联动确认。</w:t>
      </w:r>
    </w:p>
    <w:p>
      <w:pPr>
        <w:numPr>
          <w:ilvl w:val="0"/>
          <w:numId w:val="1018"/>
        </w:numPr>
        <w:pStyle w:val="Compact"/>
      </w:pPr>
      <w:r>
        <w:t xml:space="preserve">🚫 失效条件：成长端继续弱于主板，或盘中再现冲高回落。</w:t>
      </w:r>
    </w:p>
    <w:p>
      <w:pPr>
        <w:numPr>
          <w:ilvl w:val="0"/>
          <w:numId w:val="1018"/>
        </w:numPr>
        <w:pStyle w:val="Compact"/>
      </w:pPr>
      <w:r>
        <w:t xml:space="preserve">⚠️ 风险：这条线最容易把</w:t>
      </w:r>
      <w:r>
        <w:t xml:space="preserve">“</w:t>
      </w:r>
      <w:r>
        <w:t xml:space="preserve">技术反弹</w:t>
      </w:r>
      <w:r>
        <w:t xml:space="preserve">”</w:t>
      </w:r>
      <w:r>
        <w:t xml:space="preserve">误判成</w:t>
      </w:r>
      <w:r>
        <w:t xml:space="preserve">“</w:t>
      </w:r>
      <w:r>
        <w:t xml:space="preserve">新主线</w:t>
      </w:r>
      <w:r>
        <w:t xml:space="preserve">”</w:t>
      </w:r>
      <w:r>
        <w:t xml:space="preserve">，当前容错率最低。</w:t>
      </w:r>
    </w:p>
    <w:p>
      <w:pPr>
        <w:pStyle w:val="Heading3"/>
      </w:pPr>
      <w:bookmarkStart w:id="31" w:name="方向四高波动纯题材追涨优先级回避"/>
      <w:r>
        <w:t xml:space="preserve">方向四：高波动纯题材追涨（优先级：回避）</w:t>
      </w:r>
      <w:bookmarkEnd w:id="31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下午成长弹性显著回吐，科创50最终翻绿。</w:t>
      </w:r>
    </w:p>
    <w:p>
      <w:pPr>
        <w:numPr>
          <w:ilvl w:val="1"/>
          <w:numId w:val="1023"/>
        </w:numPr>
        <w:pStyle w:val="Compact"/>
      </w:pPr>
      <w:r>
        <w:t xml:space="preserve">本次采集 JSON 缺少真实资金流、涨停样本、活跃个股数据，无法确认短线接力环境。</w:t>
      </w:r>
    </w:p>
    <w:p>
      <w:pPr>
        <w:numPr>
          <w:ilvl w:val="1"/>
          <w:numId w:val="1023"/>
        </w:numPr>
        <w:pStyle w:val="Compact"/>
      </w:pPr>
      <w:r>
        <w:t xml:space="preserve">午盘强、尾盘弱的结构本身就说明高波动追涨并不占优。</w:t>
      </w:r>
    </w:p>
    <w:p>
      <w:pPr>
        <w:numPr>
          <w:ilvl w:val="0"/>
          <w:numId w:val="1022"/>
        </w:numPr>
        <w:pStyle w:val="Compact"/>
      </w:pPr>
      <w:r>
        <w:t xml:space="preserve">🔥 核心标的：</w:t>
      </w:r>
    </w:p>
    <w:p>
      <w:pPr>
        <w:numPr>
          <w:ilvl w:val="1"/>
          <w:numId w:val="1024"/>
        </w:numPr>
        <w:pStyle w:val="Compact"/>
      </w:pPr>
      <w:r>
        <w:t xml:space="preserve">本方向不提供推荐标的，核心是风险管理而非参与。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5"/>
        </w:numPr>
        <w:pStyle w:val="Compact"/>
      </w:pPr>
      <w:r>
        <w:t xml:space="preserve">激进：不建议做无数据支撑的追涨。</w:t>
      </w:r>
    </w:p>
    <w:p>
      <w:pPr>
        <w:numPr>
          <w:ilvl w:val="1"/>
          <w:numId w:val="1025"/>
        </w:numPr>
        <w:pStyle w:val="Compact"/>
      </w:pPr>
      <w:r>
        <w:t xml:space="preserve">稳健：回避。</w:t>
      </w:r>
    </w:p>
    <w:p>
      <w:pPr>
        <w:numPr>
          <w:ilvl w:val="1"/>
          <w:numId w:val="1025"/>
        </w:numPr>
        <w:pStyle w:val="Compact"/>
      </w:pPr>
      <w:r>
        <w:t xml:space="preserve">保守：回避。</w:t>
      </w:r>
    </w:p>
    <w:p>
      <w:pPr>
        <w:numPr>
          <w:ilvl w:val="0"/>
          <w:numId w:val="1022"/>
        </w:numPr>
        <w:pStyle w:val="Compact"/>
      </w:pPr>
      <w:r>
        <w:t xml:space="preserve">✅ 触发条件：仅当后续真实资金榜、涨停扩散与活跃股榜全部恢复并共振，才有资格重新评估。</w:t>
      </w:r>
    </w:p>
    <w:p>
      <w:pPr>
        <w:numPr>
          <w:ilvl w:val="0"/>
          <w:numId w:val="1022"/>
        </w:numPr>
        <w:pStyle w:val="Compact"/>
      </w:pPr>
      <w:r>
        <w:t xml:space="preserve">🚫 失效条件：明日继续出现上午冲高、下午回落。</w:t>
      </w:r>
    </w:p>
    <w:p>
      <w:pPr>
        <w:numPr>
          <w:ilvl w:val="0"/>
          <w:numId w:val="1022"/>
        </w:numPr>
        <w:pStyle w:val="Compact"/>
      </w:pPr>
      <w:r>
        <w:t xml:space="preserve">⚠️ 风险：追高后最容易遭遇回吐，且目前缺少数据验证，错误成本最高。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数据完整性说明"/>
      <w:r>
        <w:t xml:space="preserve">⚠️ 数据完整性说明</w:t>
      </w:r>
      <w:bookmarkEnd w:id="32"/>
    </w:p>
    <w:p>
      <w:pPr>
        <w:numPr>
          <w:ilvl w:val="0"/>
          <w:numId w:val="1026"/>
        </w:numPr>
        <w:pStyle w:val="Compact"/>
      </w:pPr>
      <w:r>
        <w:t xml:space="preserve">⚠️ 本次 review 采集 JSON 只有</w:t>
      </w:r>
      <w:r>
        <w:t xml:space="preserve"> </w:t>
      </w:r>
      <w:r>
        <w:rPr>
          <w:rStyle w:val="VerbatimChar"/>
        </w:rPr>
        <w:t xml:space="preserve">market_indices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noon_cache</w:t>
      </w:r>
      <w:r>
        <w:t xml:space="preserve"> </w:t>
      </w:r>
      <w:r>
        <w:t xml:space="preserve">成功返回。</w:t>
      </w:r>
    </w:p>
    <w:p>
      <w:pPr>
        <w:numPr>
          <w:ilvl w:val="0"/>
          <w:numId w:val="1026"/>
        </w:numPr>
        <w:pStyle w:val="Compact"/>
      </w:pPr>
      <w:r>
        <w:t xml:space="preserve">🚫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、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均因东方财富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 </w:t>
      </w:r>
      <w:r>
        <w:t xml:space="preserve">失败。</w:t>
      </w:r>
    </w:p>
    <w:p>
      <w:pPr>
        <w:numPr>
          <w:ilvl w:val="0"/>
          <w:numId w:val="1026"/>
        </w:numPr>
        <w:pStyle w:val="Compact"/>
      </w:pPr>
      <w:r>
        <w:t xml:space="preserve">📌 因此本报告能够确定的是指数表现、成交变化、午后回吐结构与广度代理值；不能确定的是板块 TOP 排名、真实主力净流入/净流出 TOP10、活跃龙头、涨跌停扩散与个股多源一致性。</w:t>
      </w:r>
    </w:p>
    <w:p>
      <w:pPr>
        <w:numPr>
          <w:ilvl w:val="0"/>
          <w:numId w:val="1026"/>
        </w:numPr>
        <w:pStyle w:val="Compact"/>
      </w:pPr>
      <w:r>
        <w:t xml:space="preserve">💡 严格遵守规则，本报告凡涉及缺失字段处均不编造名单和金额。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生成时间：2026-07-03 15:15（北京时间，Asia/Shanghai）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2026-07-03T07:17:17Z</dcterms:created>
  <dcterms:modified xsi:type="dcterms:W3CDTF">2026-07-03T07:17:17Z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